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4FD24" w14:textId="6F1F08B6" w:rsidR="001E6A69" w:rsidRPr="002D0B41" w:rsidRDefault="006766DE" w:rsidP="001E6A69">
      <w:pPr>
        <w:pStyle w:val="Heading2"/>
        <w:rPr>
          <w:rFonts w:cstheme="minorHAnsi"/>
          <w:b w:val="0"/>
          <w:bCs w:val="0"/>
          <w:sz w:val="20"/>
          <w:szCs w:val="20"/>
        </w:rPr>
      </w:pPr>
      <w:r w:rsidRPr="002D0B41">
        <w:rPr>
          <w:rFonts w:cstheme="minorHAnsi"/>
          <w:sz w:val="20"/>
          <w:szCs w:val="20"/>
        </w:rPr>
        <w:t>Introduction</w:t>
      </w:r>
    </w:p>
    <w:p w14:paraId="26D0391B" w14:textId="163E6E09" w:rsidR="002D0B41" w:rsidRPr="002D0B41" w:rsidRDefault="001E6A69" w:rsidP="001E6A69">
      <w:pPr>
        <w:rPr>
          <w:rFonts w:asciiTheme="minorHAnsi" w:hAnsiTheme="minorHAnsi" w:cstheme="minorHAnsi"/>
          <w:szCs w:val="20"/>
        </w:rPr>
      </w:pPr>
      <w:r w:rsidRPr="002D0B41">
        <w:rPr>
          <w:rFonts w:asciiTheme="minorHAnsi" w:hAnsiTheme="minorHAnsi" w:cstheme="minorHAnsi"/>
          <w:szCs w:val="20"/>
        </w:rPr>
        <w:t xml:space="preserve">The following table provides an example </w:t>
      </w:r>
      <w:r w:rsidR="006766DE" w:rsidRPr="002D0B41">
        <w:rPr>
          <w:rFonts w:asciiTheme="minorHAnsi" w:hAnsiTheme="minorHAnsi" w:cstheme="minorHAnsi"/>
          <w:szCs w:val="20"/>
        </w:rPr>
        <w:t>description of the risk titled ‘</w:t>
      </w:r>
      <w:r w:rsidRPr="002D0B41">
        <w:rPr>
          <w:rFonts w:asciiTheme="minorHAnsi" w:hAnsiTheme="minorHAnsi" w:cstheme="minorHAnsi"/>
          <w:szCs w:val="20"/>
        </w:rPr>
        <w:t>Pandemic COVID-19</w:t>
      </w:r>
      <w:r w:rsidR="006766DE" w:rsidRPr="002D0B41">
        <w:rPr>
          <w:rFonts w:asciiTheme="minorHAnsi" w:hAnsiTheme="minorHAnsi" w:cstheme="minorHAnsi"/>
          <w:szCs w:val="20"/>
        </w:rPr>
        <w:t>’</w:t>
      </w:r>
      <w:r w:rsidR="002D0B41" w:rsidRPr="002D0B41">
        <w:rPr>
          <w:rFonts w:asciiTheme="minorHAnsi" w:hAnsiTheme="minorHAnsi" w:cstheme="minorHAnsi"/>
          <w:szCs w:val="20"/>
        </w:rPr>
        <w:t xml:space="preserve"> and has been developed as an example for inclusion on the LOGIQC QMS Risk Register. </w:t>
      </w:r>
    </w:p>
    <w:p w14:paraId="2F90D23E" w14:textId="7AD34FA9" w:rsidR="002D0B41" w:rsidRPr="002D0B41" w:rsidRDefault="002D0B41" w:rsidP="002D0B41">
      <w:pPr>
        <w:rPr>
          <w:rFonts w:asciiTheme="minorHAnsi" w:hAnsiTheme="minorHAnsi" w:cstheme="minorHAnsi"/>
          <w:szCs w:val="20"/>
        </w:rPr>
      </w:pPr>
      <w:r w:rsidRPr="002D0B41">
        <w:rPr>
          <w:rFonts w:asciiTheme="minorHAnsi" w:hAnsiTheme="minorHAnsi" w:cstheme="minorHAnsi"/>
          <w:szCs w:val="20"/>
        </w:rPr>
        <w:t xml:space="preserve">The definition of the risk COVID-19 is based on the World Health Organisations’ definition and the example </w:t>
      </w:r>
      <w:r w:rsidR="006766DE" w:rsidRPr="002D0B41">
        <w:rPr>
          <w:rFonts w:asciiTheme="minorHAnsi" w:hAnsiTheme="minorHAnsi" w:cstheme="minorHAnsi"/>
          <w:szCs w:val="20"/>
        </w:rPr>
        <w:t xml:space="preserve">includes </w:t>
      </w:r>
      <w:r w:rsidR="001E6A69" w:rsidRPr="002D0B41">
        <w:rPr>
          <w:rFonts w:asciiTheme="minorHAnsi" w:hAnsiTheme="minorHAnsi" w:cstheme="minorHAnsi"/>
          <w:szCs w:val="20"/>
        </w:rPr>
        <w:t xml:space="preserve">a description of the associated cause/contributing factors and existing controls that may be relevant to healthcare and related organisations. </w:t>
      </w:r>
    </w:p>
    <w:p w14:paraId="1F502718" w14:textId="47180BA7" w:rsidR="001E6A69" w:rsidRPr="002D0B41" w:rsidRDefault="006766DE" w:rsidP="001E6A69">
      <w:pPr>
        <w:rPr>
          <w:rFonts w:asciiTheme="minorHAnsi" w:hAnsiTheme="minorHAnsi" w:cstheme="minorHAnsi"/>
          <w:szCs w:val="20"/>
        </w:rPr>
      </w:pPr>
      <w:r w:rsidRPr="002D0B41">
        <w:rPr>
          <w:rFonts w:asciiTheme="minorHAnsi" w:hAnsiTheme="minorHAnsi" w:cstheme="minorHAnsi"/>
          <w:szCs w:val="20"/>
        </w:rPr>
        <w:t xml:space="preserve">This description is an example only and may not reflect the regulatory requirements of the respective jurisdiction your health facility operates within. </w:t>
      </w:r>
      <w:r w:rsidR="001E6A69" w:rsidRPr="002D0B41">
        <w:rPr>
          <w:rFonts w:asciiTheme="minorHAnsi" w:hAnsiTheme="minorHAnsi" w:cstheme="minorHAnsi"/>
          <w:szCs w:val="20"/>
        </w:rPr>
        <w:t xml:space="preserve"> </w:t>
      </w:r>
    </w:p>
    <w:tbl>
      <w:tblPr>
        <w:tblStyle w:val="TableGrid"/>
        <w:tblW w:w="9803" w:type="dxa"/>
        <w:tblLook w:val="04A0" w:firstRow="1" w:lastRow="0" w:firstColumn="1" w:lastColumn="0" w:noHBand="0" w:noVBand="1"/>
      </w:tblPr>
      <w:tblGrid>
        <w:gridCol w:w="2263"/>
        <w:gridCol w:w="7540"/>
      </w:tblGrid>
      <w:tr w:rsidR="001E6A69" w:rsidRPr="002D0B41" w14:paraId="4B38B0C3" w14:textId="77777777" w:rsidTr="00255F49">
        <w:tc>
          <w:tcPr>
            <w:tcW w:w="2263" w:type="dxa"/>
            <w:shd w:val="clear" w:color="auto" w:fill="D9D9D9" w:themeFill="background1" w:themeFillShade="D9"/>
          </w:tcPr>
          <w:p w14:paraId="20CCA265" w14:textId="77777777" w:rsidR="001E6A69" w:rsidRPr="002D0B41" w:rsidRDefault="001E6A69" w:rsidP="00255F49">
            <w:pPr>
              <w:spacing w:before="80" w:after="80"/>
              <w:rPr>
                <w:rFonts w:asciiTheme="minorHAnsi" w:hAnsiTheme="minorHAnsi" w:cstheme="minorHAnsi"/>
                <w:b/>
                <w:bCs/>
                <w:szCs w:val="20"/>
              </w:rPr>
            </w:pPr>
            <w:r w:rsidRPr="002D0B41">
              <w:rPr>
                <w:rFonts w:asciiTheme="minorHAnsi" w:hAnsiTheme="minorHAnsi" w:cstheme="minorHAnsi"/>
                <w:b/>
                <w:bCs/>
                <w:szCs w:val="20"/>
              </w:rPr>
              <w:t>Risk</w:t>
            </w:r>
          </w:p>
        </w:tc>
        <w:tc>
          <w:tcPr>
            <w:tcW w:w="7540" w:type="dxa"/>
            <w:shd w:val="clear" w:color="auto" w:fill="D9D9D9" w:themeFill="background1" w:themeFillShade="D9"/>
          </w:tcPr>
          <w:p w14:paraId="657EC42C" w14:textId="77777777" w:rsidR="001E6A69" w:rsidRPr="002D0B41" w:rsidRDefault="001E6A69" w:rsidP="00255F49">
            <w:pPr>
              <w:spacing w:before="80" w:after="80"/>
              <w:rPr>
                <w:rFonts w:asciiTheme="minorHAnsi" w:hAnsiTheme="minorHAnsi" w:cstheme="minorHAnsi"/>
                <w:b/>
                <w:bCs/>
                <w:szCs w:val="20"/>
              </w:rPr>
            </w:pPr>
            <w:r w:rsidRPr="002D0B41">
              <w:rPr>
                <w:rFonts w:asciiTheme="minorHAnsi" w:hAnsiTheme="minorHAnsi" w:cstheme="minorHAnsi"/>
                <w:b/>
                <w:bCs/>
                <w:szCs w:val="20"/>
              </w:rPr>
              <w:t>Pandemic – COVID-19</w:t>
            </w:r>
          </w:p>
        </w:tc>
      </w:tr>
      <w:tr w:rsidR="001E6A69" w:rsidRPr="002D0B41" w14:paraId="02440E54" w14:textId="77777777" w:rsidTr="00255F49">
        <w:tc>
          <w:tcPr>
            <w:tcW w:w="2263" w:type="dxa"/>
            <w:shd w:val="clear" w:color="auto" w:fill="D9D9D9" w:themeFill="background1" w:themeFillShade="D9"/>
          </w:tcPr>
          <w:p w14:paraId="58E20E71" w14:textId="77777777" w:rsidR="001E6A69" w:rsidRPr="002D0B41" w:rsidRDefault="001E6A69" w:rsidP="00255F49">
            <w:pPr>
              <w:spacing w:before="80" w:after="80"/>
              <w:rPr>
                <w:rFonts w:asciiTheme="minorHAnsi" w:hAnsiTheme="minorHAnsi" w:cstheme="minorHAnsi"/>
                <w:szCs w:val="20"/>
              </w:rPr>
            </w:pPr>
            <w:r w:rsidRPr="002D0B41">
              <w:rPr>
                <w:rFonts w:asciiTheme="minorHAnsi" w:hAnsiTheme="minorHAnsi" w:cstheme="minorHAnsi"/>
                <w:szCs w:val="20"/>
              </w:rPr>
              <w:t>Risk Dimension</w:t>
            </w:r>
          </w:p>
        </w:tc>
        <w:tc>
          <w:tcPr>
            <w:tcW w:w="7540" w:type="dxa"/>
          </w:tcPr>
          <w:p w14:paraId="7350EA93" w14:textId="77777777" w:rsidR="001E6A69" w:rsidRPr="002D0B41" w:rsidRDefault="001E6A69" w:rsidP="00255F49">
            <w:pPr>
              <w:spacing w:before="80" w:after="80"/>
              <w:rPr>
                <w:rFonts w:asciiTheme="minorHAnsi" w:hAnsiTheme="minorHAnsi" w:cstheme="minorHAnsi"/>
                <w:szCs w:val="20"/>
              </w:rPr>
            </w:pPr>
            <w:r w:rsidRPr="002D0B41">
              <w:rPr>
                <w:rFonts w:asciiTheme="minorHAnsi" w:hAnsiTheme="minorHAnsi" w:cstheme="minorHAnsi"/>
                <w:szCs w:val="20"/>
              </w:rPr>
              <w:t>Safety</w:t>
            </w:r>
          </w:p>
        </w:tc>
      </w:tr>
      <w:tr w:rsidR="001E6A69" w:rsidRPr="002D0B41" w14:paraId="3C91E4C0" w14:textId="77777777" w:rsidTr="00255F49">
        <w:tc>
          <w:tcPr>
            <w:tcW w:w="2263" w:type="dxa"/>
            <w:shd w:val="clear" w:color="auto" w:fill="D9D9D9" w:themeFill="background1" w:themeFillShade="D9"/>
          </w:tcPr>
          <w:p w14:paraId="07E668FD" w14:textId="77777777" w:rsidR="001E6A69" w:rsidRPr="002D0B41" w:rsidRDefault="001E6A69" w:rsidP="00255F49">
            <w:pPr>
              <w:spacing w:before="80" w:after="80"/>
              <w:rPr>
                <w:rFonts w:asciiTheme="minorHAnsi" w:hAnsiTheme="minorHAnsi" w:cstheme="minorHAnsi"/>
                <w:szCs w:val="20"/>
              </w:rPr>
            </w:pPr>
            <w:r w:rsidRPr="002D0B41">
              <w:rPr>
                <w:rFonts w:asciiTheme="minorHAnsi" w:hAnsiTheme="minorHAnsi" w:cstheme="minorHAnsi"/>
                <w:szCs w:val="20"/>
              </w:rPr>
              <w:t>Additional description</w:t>
            </w:r>
          </w:p>
        </w:tc>
        <w:tc>
          <w:tcPr>
            <w:tcW w:w="7540" w:type="dxa"/>
          </w:tcPr>
          <w:p w14:paraId="2D56556E" w14:textId="77777777" w:rsidR="001E6A69" w:rsidRPr="002D0B41" w:rsidRDefault="001E6A69" w:rsidP="00255F49">
            <w:pPr>
              <w:spacing w:before="80" w:after="80"/>
              <w:rPr>
                <w:rFonts w:asciiTheme="minorHAnsi" w:hAnsiTheme="minorHAnsi" w:cstheme="minorHAnsi"/>
                <w:color w:val="000000"/>
                <w:szCs w:val="20"/>
              </w:rPr>
            </w:pPr>
            <w:r w:rsidRPr="002D0B41">
              <w:rPr>
                <w:rFonts w:asciiTheme="minorHAnsi" w:hAnsiTheme="minorHAnsi" w:cstheme="minorHAnsi"/>
                <w:color w:val="000000"/>
                <w:szCs w:val="20"/>
              </w:rPr>
              <w:t>Coronaviruses (</w:t>
            </w:r>
            <w:proofErr w:type="spellStart"/>
            <w:r w:rsidRPr="002D0B41">
              <w:rPr>
                <w:rFonts w:asciiTheme="minorHAnsi" w:hAnsiTheme="minorHAnsi" w:cstheme="minorHAnsi"/>
                <w:color w:val="000000"/>
                <w:szCs w:val="20"/>
              </w:rPr>
              <w:t>CoV</w:t>
            </w:r>
            <w:proofErr w:type="spellEnd"/>
            <w:r w:rsidRPr="002D0B41">
              <w:rPr>
                <w:rFonts w:asciiTheme="minorHAnsi" w:hAnsiTheme="minorHAnsi" w:cstheme="minorHAnsi"/>
                <w:color w:val="000000"/>
                <w:szCs w:val="20"/>
              </w:rPr>
              <w:t>) are a large family of viruses that cause illness ranging from the common cold to more severe diseases such as Middle East Respiratory Syndrome (MERS-</w:t>
            </w:r>
            <w:proofErr w:type="spellStart"/>
            <w:r w:rsidRPr="002D0B41">
              <w:rPr>
                <w:rFonts w:asciiTheme="minorHAnsi" w:hAnsiTheme="minorHAnsi" w:cstheme="minorHAnsi"/>
                <w:color w:val="000000"/>
                <w:szCs w:val="20"/>
              </w:rPr>
              <w:t>CoV</w:t>
            </w:r>
            <w:proofErr w:type="spellEnd"/>
            <w:r w:rsidRPr="002D0B41">
              <w:rPr>
                <w:rFonts w:asciiTheme="minorHAnsi" w:hAnsiTheme="minorHAnsi" w:cstheme="minorHAnsi"/>
                <w:color w:val="000000"/>
                <w:szCs w:val="20"/>
              </w:rPr>
              <w:t>) and Severe Acute Respiratory Syndrome (SARS-</w:t>
            </w:r>
            <w:proofErr w:type="spellStart"/>
            <w:r w:rsidRPr="002D0B41">
              <w:rPr>
                <w:rFonts w:asciiTheme="minorHAnsi" w:hAnsiTheme="minorHAnsi" w:cstheme="minorHAnsi"/>
                <w:color w:val="000000"/>
                <w:szCs w:val="20"/>
              </w:rPr>
              <w:t>CoV</w:t>
            </w:r>
            <w:proofErr w:type="spellEnd"/>
            <w:r w:rsidRPr="002D0B41">
              <w:rPr>
                <w:rFonts w:asciiTheme="minorHAnsi" w:hAnsiTheme="minorHAnsi" w:cstheme="minorHAnsi"/>
                <w:color w:val="000000"/>
                <w:szCs w:val="20"/>
              </w:rPr>
              <w:t>).</w:t>
            </w:r>
          </w:p>
          <w:p w14:paraId="64182B2D" w14:textId="77777777" w:rsidR="001E6A69" w:rsidRPr="002D0B41" w:rsidRDefault="00427E92" w:rsidP="00255F49">
            <w:pPr>
              <w:spacing w:before="80" w:after="80"/>
              <w:rPr>
                <w:rFonts w:asciiTheme="minorHAnsi" w:hAnsiTheme="minorHAnsi" w:cstheme="minorHAnsi"/>
                <w:color w:val="000000"/>
                <w:szCs w:val="20"/>
              </w:rPr>
            </w:pPr>
            <w:hyperlink r:id="rId6" w:history="1">
              <w:r w:rsidR="001E6A69" w:rsidRPr="002D0B41">
                <w:rPr>
                  <w:rStyle w:val="Hyperlink"/>
                  <w:rFonts w:asciiTheme="minorHAnsi" w:hAnsiTheme="minorHAnsi" w:cstheme="minorHAnsi"/>
                  <w:color w:val="008DC9"/>
                  <w:szCs w:val="20"/>
                  <w:u w:val="none"/>
                </w:rPr>
                <w:t>Coronavirus disease (COVID-19)</w:t>
              </w:r>
            </w:hyperlink>
            <w:r w:rsidR="001E6A69" w:rsidRPr="002D0B41">
              <w:rPr>
                <w:rFonts w:asciiTheme="minorHAnsi" w:hAnsiTheme="minorHAnsi" w:cstheme="minorHAnsi"/>
                <w:color w:val="000000"/>
                <w:szCs w:val="20"/>
              </w:rPr>
              <w:t> is a new strain that was discovered in 2019 and has not been previously identified in humans.</w:t>
            </w:r>
          </w:p>
          <w:p w14:paraId="0E3D4038" w14:textId="77777777" w:rsidR="001E6A69" w:rsidRPr="002D0B41" w:rsidRDefault="001E6A69" w:rsidP="00255F49">
            <w:pPr>
              <w:spacing w:before="80" w:after="80"/>
              <w:rPr>
                <w:rFonts w:asciiTheme="minorHAnsi" w:hAnsiTheme="minorHAnsi" w:cstheme="minorHAnsi"/>
                <w:color w:val="000000"/>
                <w:szCs w:val="20"/>
              </w:rPr>
            </w:pPr>
            <w:r w:rsidRPr="002D0B41">
              <w:rPr>
                <w:rFonts w:asciiTheme="minorHAnsi" w:hAnsiTheme="minorHAnsi" w:cstheme="minorHAnsi"/>
                <w:color w:val="000000"/>
                <w:szCs w:val="20"/>
              </w:rPr>
              <w:t>Coronaviruses are zoonotic, meaning they are transmitted between animals and people.  Detailed investigations found that SARS-</w:t>
            </w:r>
            <w:proofErr w:type="spellStart"/>
            <w:r w:rsidRPr="002D0B41">
              <w:rPr>
                <w:rFonts w:asciiTheme="minorHAnsi" w:hAnsiTheme="minorHAnsi" w:cstheme="minorHAnsi"/>
                <w:color w:val="000000"/>
                <w:szCs w:val="20"/>
              </w:rPr>
              <w:t>CoV</w:t>
            </w:r>
            <w:proofErr w:type="spellEnd"/>
            <w:r w:rsidRPr="002D0B41">
              <w:rPr>
                <w:rFonts w:asciiTheme="minorHAnsi" w:hAnsiTheme="minorHAnsi" w:cstheme="minorHAnsi"/>
                <w:color w:val="000000"/>
                <w:szCs w:val="20"/>
              </w:rPr>
              <w:t xml:space="preserve"> was transmitted from civet cats to humans and MERS-</w:t>
            </w:r>
            <w:proofErr w:type="spellStart"/>
            <w:r w:rsidRPr="002D0B41">
              <w:rPr>
                <w:rFonts w:asciiTheme="minorHAnsi" w:hAnsiTheme="minorHAnsi" w:cstheme="minorHAnsi"/>
                <w:color w:val="000000"/>
                <w:szCs w:val="20"/>
              </w:rPr>
              <w:t>CoV</w:t>
            </w:r>
            <w:proofErr w:type="spellEnd"/>
            <w:r w:rsidRPr="002D0B41">
              <w:rPr>
                <w:rFonts w:asciiTheme="minorHAnsi" w:hAnsiTheme="minorHAnsi" w:cstheme="minorHAnsi"/>
                <w:color w:val="000000"/>
                <w:szCs w:val="20"/>
              </w:rPr>
              <w:t xml:space="preserve"> from dromedary camels to humans. Several known coronaviruses are circulating in animals that have not yet infected humans. </w:t>
            </w:r>
          </w:p>
          <w:p w14:paraId="5ED55E7D" w14:textId="77777777" w:rsidR="001E6A69" w:rsidRPr="002D0B41" w:rsidRDefault="001E6A69" w:rsidP="00255F49">
            <w:pPr>
              <w:spacing w:before="80" w:after="80"/>
              <w:rPr>
                <w:rFonts w:asciiTheme="minorHAnsi" w:hAnsiTheme="minorHAnsi" w:cstheme="minorHAnsi"/>
                <w:color w:val="000000"/>
                <w:szCs w:val="20"/>
              </w:rPr>
            </w:pPr>
            <w:r w:rsidRPr="002D0B41">
              <w:rPr>
                <w:rFonts w:asciiTheme="minorHAnsi" w:hAnsiTheme="minorHAnsi" w:cstheme="minorHAnsi"/>
                <w:color w:val="000000"/>
                <w:szCs w:val="20"/>
              </w:rPr>
              <w:t>Common signs of infection include respiratory symptoms, fever, cough, shortness of breath and breathing difficulties. In more severe cases, infection can cause pneumonia, severe acute respiratory syndrome, kidney failure and even death. </w:t>
            </w:r>
          </w:p>
          <w:p w14:paraId="3A96B974" w14:textId="77777777" w:rsidR="001E6A69" w:rsidRPr="002D0B41" w:rsidRDefault="001E6A69" w:rsidP="00255F49">
            <w:pPr>
              <w:spacing w:before="80" w:after="80"/>
              <w:rPr>
                <w:rFonts w:asciiTheme="minorHAnsi" w:hAnsiTheme="minorHAnsi" w:cstheme="minorHAnsi"/>
                <w:color w:val="000000"/>
                <w:szCs w:val="20"/>
              </w:rPr>
            </w:pPr>
            <w:r w:rsidRPr="002D0B41">
              <w:rPr>
                <w:rFonts w:asciiTheme="minorHAnsi" w:hAnsiTheme="minorHAnsi" w:cstheme="minorHAnsi"/>
                <w:color w:val="000000"/>
                <w:szCs w:val="20"/>
              </w:rPr>
              <w:t>Standard recommendations to prevent infection spread include regular hand washing, covering mouth and nose when coughing and sneezing, thoroughly cooking meat and eggs. Avoid close contact with anyone showing symptoms of respiratory illness such as coughing and sneezing.</w:t>
            </w:r>
          </w:p>
          <w:p w14:paraId="43555B07" w14:textId="77777777" w:rsidR="001E6A69" w:rsidRPr="002D0B41" w:rsidRDefault="001E6A69" w:rsidP="00255F49">
            <w:pPr>
              <w:spacing w:before="80" w:after="80"/>
              <w:rPr>
                <w:rFonts w:asciiTheme="minorHAnsi" w:hAnsiTheme="minorHAnsi" w:cstheme="minorHAnsi"/>
                <w:color w:val="000000"/>
                <w:szCs w:val="20"/>
              </w:rPr>
            </w:pPr>
            <w:r w:rsidRPr="002D0B41">
              <w:rPr>
                <w:rFonts w:asciiTheme="minorHAnsi" w:hAnsiTheme="minorHAnsi" w:cstheme="minorHAnsi"/>
                <w:color w:val="000000"/>
                <w:szCs w:val="20"/>
              </w:rPr>
              <w:t xml:space="preserve">Ref. </w:t>
            </w:r>
            <w:hyperlink r:id="rId7" w:history="1">
              <w:r w:rsidRPr="002D0B41">
                <w:rPr>
                  <w:rStyle w:val="Hyperlink"/>
                  <w:rFonts w:asciiTheme="minorHAnsi" w:hAnsiTheme="minorHAnsi" w:cstheme="minorHAnsi"/>
                  <w:szCs w:val="20"/>
                </w:rPr>
                <w:t>https://www.who.int/health-topics/coronavirus</w:t>
              </w:r>
            </w:hyperlink>
          </w:p>
        </w:tc>
      </w:tr>
      <w:tr w:rsidR="001E6A69" w:rsidRPr="002D0B41" w14:paraId="3CA2204F" w14:textId="77777777" w:rsidTr="00255F49">
        <w:tc>
          <w:tcPr>
            <w:tcW w:w="2263" w:type="dxa"/>
            <w:shd w:val="clear" w:color="auto" w:fill="D9D9D9" w:themeFill="background1" w:themeFillShade="D9"/>
          </w:tcPr>
          <w:p w14:paraId="44015EFC" w14:textId="77777777" w:rsidR="001E6A69" w:rsidRPr="002D0B41" w:rsidRDefault="001E6A69" w:rsidP="00255F49">
            <w:pPr>
              <w:spacing w:before="80" w:after="80"/>
              <w:rPr>
                <w:rFonts w:asciiTheme="minorHAnsi" w:hAnsiTheme="minorHAnsi" w:cstheme="minorHAnsi"/>
                <w:szCs w:val="20"/>
              </w:rPr>
            </w:pPr>
            <w:r w:rsidRPr="002D0B41">
              <w:rPr>
                <w:rFonts w:asciiTheme="minorHAnsi" w:hAnsiTheme="minorHAnsi" w:cstheme="minorHAnsi"/>
                <w:szCs w:val="20"/>
              </w:rPr>
              <w:t>Potential consequences</w:t>
            </w:r>
          </w:p>
        </w:tc>
        <w:tc>
          <w:tcPr>
            <w:tcW w:w="7540" w:type="dxa"/>
          </w:tcPr>
          <w:p w14:paraId="03A5BD19" w14:textId="77777777" w:rsidR="001E6A69" w:rsidRPr="002D0B41" w:rsidRDefault="001E6A69" w:rsidP="00255F49">
            <w:pPr>
              <w:spacing w:before="80" w:after="80"/>
              <w:rPr>
                <w:rFonts w:asciiTheme="minorHAnsi" w:hAnsiTheme="minorHAnsi" w:cstheme="minorHAnsi"/>
                <w:color w:val="000000"/>
                <w:szCs w:val="20"/>
              </w:rPr>
            </w:pPr>
            <w:r w:rsidRPr="002D0B41">
              <w:rPr>
                <w:rFonts w:asciiTheme="minorHAnsi" w:hAnsiTheme="minorHAnsi" w:cstheme="minorHAnsi"/>
                <w:color w:val="000000"/>
                <w:szCs w:val="20"/>
              </w:rPr>
              <w:t>Health facility contributes to spread of COVID-19 throughout the community</w:t>
            </w:r>
          </w:p>
          <w:p w14:paraId="08540981" w14:textId="77777777" w:rsidR="001E6A69" w:rsidRPr="002D0B41" w:rsidRDefault="001E6A69" w:rsidP="00255F49">
            <w:pPr>
              <w:spacing w:before="80" w:after="80"/>
              <w:rPr>
                <w:rFonts w:asciiTheme="minorHAnsi" w:hAnsiTheme="minorHAnsi" w:cstheme="minorHAnsi"/>
                <w:color w:val="000000"/>
                <w:szCs w:val="20"/>
              </w:rPr>
            </w:pPr>
            <w:r w:rsidRPr="002D0B41">
              <w:rPr>
                <w:rFonts w:asciiTheme="minorHAnsi" w:hAnsiTheme="minorHAnsi" w:cstheme="minorHAnsi"/>
                <w:color w:val="000000"/>
                <w:szCs w:val="20"/>
              </w:rPr>
              <w:t xml:space="preserve">Compromised workforce due to the spread of the virus within the staff team </w:t>
            </w:r>
          </w:p>
          <w:p w14:paraId="1AFD4DCB" w14:textId="77777777" w:rsidR="001E6A69" w:rsidRPr="002D0B41" w:rsidRDefault="001E6A69" w:rsidP="00255F49">
            <w:pPr>
              <w:spacing w:before="80" w:after="80"/>
              <w:rPr>
                <w:rFonts w:asciiTheme="minorHAnsi" w:hAnsiTheme="minorHAnsi" w:cstheme="minorHAnsi"/>
                <w:color w:val="000000"/>
                <w:szCs w:val="20"/>
              </w:rPr>
            </w:pPr>
            <w:r w:rsidRPr="002D0B41">
              <w:rPr>
                <w:rFonts w:asciiTheme="minorHAnsi" w:hAnsiTheme="minorHAnsi" w:cstheme="minorHAnsi"/>
                <w:color w:val="000000"/>
                <w:szCs w:val="20"/>
              </w:rPr>
              <w:t>Loss or injury to reputation as a competent health service provider</w:t>
            </w:r>
          </w:p>
          <w:p w14:paraId="029E1381" w14:textId="77777777" w:rsidR="001E6A69" w:rsidRPr="002D0B41" w:rsidRDefault="001E6A69" w:rsidP="00255F49">
            <w:pPr>
              <w:spacing w:before="80" w:after="80"/>
              <w:rPr>
                <w:rFonts w:asciiTheme="minorHAnsi" w:hAnsiTheme="minorHAnsi" w:cstheme="minorHAnsi"/>
                <w:color w:val="000000"/>
                <w:szCs w:val="20"/>
              </w:rPr>
            </w:pPr>
            <w:r w:rsidRPr="002D0B41">
              <w:rPr>
                <w:rFonts w:asciiTheme="minorHAnsi" w:hAnsiTheme="minorHAnsi" w:cstheme="minorHAnsi"/>
                <w:color w:val="000000"/>
                <w:szCs w:val="20"/>
              </w:rPr>
              <w:t xml:space="preserve">Potential regulatory sanctions </w:t>
            </w:r>
          </w:p>
          <w:p w14:paraId="055EFC88" w14:textId="77777777" w:rsidR="001E6A69" w:rsidRPr="002D0B41" w:rsidRDefault="001E6A69" w:rsidP="00255F49">
            <w:pPr>
              <w:spacing w:before="80" w:after="80"/>
              <w:rPr>
                <w:rFonts w:asciiTheme="minorHAnsi" w:hAnsiTheme="minorHAnsi" w:cstheme="minorHAnsi"/>
                <w:color w:val="000000"/>
                <w:szCs w:val="20"/>
              </w:rPr>
            </w:pPr>
            <w:r w:rsidRPr="002D0B41">
              <w:rPr>
                <w:rFonts w:asciiTheme="minorHAnsi" w:hAnsiTheme="minorHAnsi" w:cstheme="minorHAnsi"/>
                <w:color w:val="000000"/>
                <w:szCs w:val="20"/>
              </w:rPr>
              <w:t>Litigation resulting from poor or inadequate response to COVID-19</w:t>
            </w:r>
          </w:p>
          <w:p w14:paraId="280A9785" w14:textId="77777777" w:rsidR="001E6A69" w:rsidRPr="002D0B41" w:rsidRDefault="001E6A69" w:rsidP="00255F49">
            <w:pPr>
              <w:spacing w:before="80" w:after="80"/>
              <w:rPr>
                <w:rFonts w:asciiTheme="minorHAnsi" w:hAnsiTheme="minorHAnsi" w:cstheme="minorHAnsi"/>
                <w:color w:val="000000"/>
                <w:szCs w:val="20"/>
              </w:rPr>
            </w:pPr>
            <w:r w:rsidRPr="002D0B41">
              <w:rPr>
                <w:rFonts w:asciiTheme="minorHAnsi" w:hAnsiTheme="minorHAnsi" w:cstheme="minorHAnsi"/>
                <w:color w:val="000000"/>
                <w:szCs w:val="20"/>
              </w:rPr>
              <w:t>Damages / compensation arising from cross contamination</w:t>
            </w:r>
          </w:p>
          <w:p w14:paraId="396396EF" w14:textId="1A2EB626" w:rsidR="001E6A69" w:rsidRPr="002D0B41" w:rsidRDefault="001E6A69" w:rsidP="00255F49">
            <w:pPr>
              <w:spacing w:before="80" w:after="80"/>
              <w:rPr>
                <w:rFonts w:asciiTheme="minorHAnsi" w:hAnsiTheme="minorHAnsi" w:cstheme="minorHAnsi"/>
                <w:color w:val="000000"/>
                <w:szCs w:val="20"/>
              </w:rPr>
            </w:pPr>
            <w:r w:rsidRPr="002D0B41">
              <w:rPr>
                <w:rFonts w:asciiTheme="minorHAnsi" w:hAnsiTheme="minorHAnsi" w:cstheme="minorHAnsi"/>
                <w:color w:val="000000"/>
                <w:szCs w:val="20"/>
              </w:rPr>
              <w:t xml:space="preserve">Client </w:t>
            </w:r>
            <w:r w:rsidR="000E55C0" w:rsidRPr="002D0B41">
              <w:rPr>
                <w:rFonts w:asciiTheme="minorHAnsi" w:hAnsiTheme="minorHAnsi" w:cstheme="minorHAnsi"/>
                <w:color w:val="000000"/>
                <w:szCs w:val="20"/>
              </w:rPr>
              <w:t xml:space="preserve">related </w:t>
            </w:r>
            <w:r w:rsidRPr="002D0B41">
              <w:rPr>
                <w:rFonts w:asciiTheme="minorHAnsi" w:hAnsiTheme="minorHAnsi" w:cstheme="minorHAnsi"/>
                <w:color w:val="000000"/>
                <w:szCs w:val="20"/>
              </w:rPr>
              <w:t>death</w:t>
            </w:r>
            <w:r w:rsidR="000E55C0" w:rsidRPr="002D0B41">
              <w:rPr>
                <w:rFonts w:asciiTheme="minorHAnsi" w:hAnsiTheme="minorHAnsi" w:cstheme="minorHAnsi"/>
                <w:color w:val="000000"/>
                <w:szCs w:val="20"/>
              </w:rPr>
              <w:t>s</w:t>
            </w:r>
          </w:p>
        </w:tc>
      </w:tr>
      <w:tr w:rsidR="001E6A69" w:rsidRPr="002D0B41" w14:paraId="066B611E" w14:textId="77777777" w:rsidTr="00255F49">
        <w:tc>
          <w:tcPr>
            <w:tcW w:w="2263" w:type="dxa"/>
            <w:shd w:val="clear" w:color="auto" w:fill="D9D9D9" w:themeFill="background1" w:themeFillShade="D9"/>
          </w:tcPr>
          <w:p w14:paraId="32BE51D0" w14:textId="77777777" w:rsidR="001E6A69" w:rsidRPr="002D0B41" w:rsidRDefault="001E6A69" w:rsidP="00255F49">
            <w:pPr>
              <w:spacing w:before="80" w:after="80"/>
              <w:rPr>
                <w:rFonts w:asciiTheme="minorHAnsi" w:hAnsiTheme="minorHAnsi" w:cstheme="minorHAnsi"/>
                <w:szCs w:val="20"/>
              </w:rPr>
            </w:pPr>
            <w:r w:rsidRPr="002D0B41">
              <w:rPr>
                <w:rFonts w:asciiTheme="minorHAnsi" w:hAnsiTheme="minorHAnsi" w:cstheme="minorHAnsi"/>
                <w:szCs w:val="20"/>
              </w:rPr>
              <w:t>Cause / contributing factors</w:t>
            </w:r>
          </w:p>
        </w:tc>
        <w:tc>
          <w:tcPr>
            <w:tcW w:w="7540" w:type="dxa"/>
          </w:tcPr>
          <w:p w14:paraId="4A556D9B" w14:textId="26A2B7DD" w:rsidR="001E6A69" w:rsidRPr="002D0B41" w:rsidRDefault="001E6A69" w:rsidP="00255F49">
            <w:pPr>
              <w:spacing w:before="80" w:after="80"/>
              <w:rPr>
                <w:rFonts w:asciiTheme="minorHAnsi" w:hAnsiTheme="minorHAnsi" w:cstheme="minorHAnsi"/>
                <w:color w:val="000000"/>
                <w:szCs w:val="20"/>
              </w:rPr>
            </w:pPr>
            <w:r w:rsidRPr="002D0B41">
              <w:rPr>
                <w:rFonts w:asciiTheme="minorHAnsi" w:hAnsiTheme="minorHAnsi" w:cstheme="minorHAnsi"/>
                <w:color w:val="000000"/>
                <w:szCs w:val="20"/>
              </w:rPr>
              <w:t xml:space="preserve">No coherent </w:t>
            </w:r>
            <w:r w:rsidR="002D0B41" w:rsidRPr="002D0B41">
              <w:rPr>
                <w:rFonts w:asciiTheme="minorHAnsi" w:hAnsiTheme="minorHAnsi" w:cstheme="minorHAnsi"/>
                <w:color w:val="000000"/>
                <w:szCs w:val="20"/>
              </w:rPr>
              <w:t>pandemic control plan</w:t>
            </w:r>
          </w:p>
          <w:p w14:paraId="4A5AB35E" w14:textId="77777777" w:rsidR="001E6A69" w:rsidRPr="002D0B41" w:rsidRDefault="001E6A69" w:rsidP="00255F49">
            <w:pPr>
              <w:spacing w:before="80" w:after="80"/>
              <w:rPr>
                <w:rFonts w:asciiTheme="minorHAnsi" w:hAnsiTheme="minorHAnsi" w:cstheme="minorHAnsi"/>
                <w:color w:val="000000"/>
                <w:szCs w:val="20"/>
              </w:rPr>
            </w:pPr>
            <w:r w:rsidRPr="002D0B41">
              <w:rPr>
                <w:rFonts w:asciiTheme="minorHAnsi" w:hAnsiTheme="minorHAnsi" w:cstheme="minorHAnsi"/>
                <w:color w:val="000000"/>
                <w:szCs w:val="20"/>
              </w:rPr>
              <w:t>Limited or no business continuity plan in place to manage the event of a pandemic spread</w:t>
            </w:r>
          </w:p>
          <w:p w14:paraId="149FF1BF" w14:textId="77777777" w:rsidR="001E6A69" w:rsidRPr="002D0B41" w:rsidRDefault="001E6A69" w:rsidP="00255F49">
            <w:pPr>
              <w:spacing w:before="80" w:after="80"/>
              <w:rPr>
                <w:rFonts w:asciiTheme="minorHAnsi" w:hAnsiTheme="minorHAnsi" w:cstheme="minorHAnsi"/>
                <w:color w:val="000000"/>
                <w:szCs w:val="20"/>
              </w:rPr>
            </w:pPr>
            <w:r w:rsidRPr="002D0B41">
              <w:rPr>
                <w:rFonts w:asciiTheme="minorHAnsi" w:hAnsiTheme="minorHAnsi" w:cstheme="minorHAnsi"/>
                <w:color w:val="000000"/>
                <w:szCs w:val="20"/>
              </w:rPr>
              <w:t>Inadequate or insufficient PPE equipment available for front line staff</w:t>
            </w:r>
          </w:p>
          <w:p w14:paraId="5709E2A2" w14:textId="77777777" w:rsidR="001E6A69" w:rsidRPr="002D0B41" w:rsidRDefault="001E6A69" w:rsidP="00255F49">
            <w:pPr>
              <w:spacing w:before="80" w:after="80"/>
              <w:rPr>
                <w:rFonts w:asciiTheme="minorHAnsi" w:hAnsiTheme="minorHAnsi" w:cstheme="minorHAnsi"/>
                <w:color w:val="000000"/>
                <w:szCs w:val="20"/>
              </w:rPr>
            </w:pPr>
            <w:r w:rsidRPr="002D0B41">
              <w:rPr>
                <w:rFonts w:asciiTheme="minorHAnsi" w:hAnsiTheme="minorHAnsi" w:cstheme="minorHAnsi"/>
                <w:color w:val="000000"/>
                <w:szCs w:val="20"/>
              </w:rPr>
              <w:t>Inadequate triage processes to identify clients at risk</w:t>
            </w:r>
          </w:p>
          <w:p w14:paraId="31484E2C" w14:textId="77777777" w:rsidR="001E6A69" w:rsidRPr="002D0B41" w:rsidRDefault="001E6A69" w:rsidP="00255F49">
            <w:pPr>
              <w:spacing w:before="80" w:after="80"/>
              <w:rPr>
                <w:rFonts w:asciiTheme="minorHAnsi" w:hAnsiTheme="minorHAnsi" w:cstheme="minorHAnsi"/>
                <w:color w:val="000000"/>
                <w:szCs w:val="20"/>
              </w:rPr>
            </w:pPr>
            <w:r w:rsidRPr="002D0B41">
              <w:rPr>
                <w:rFonts w:asciiTheme="minorHAnsi" w:hAnsiTheme="minorHAnsi" w:cstheme="minorHAnsi"/>
                <w:color w:val="000000"/>
                <w:szCs w:val="20"/>
              </w:rPr>
              <w:t>Inadequate communication throughout the staff team in relation to the organisation’s response to COVID-19</w:t>
            </w:r>
          </w:p>
          <w:p w14:paraId="3DEBC859" w14:textId="77777777" w:rsidR="001E6A69" w:rsidRPr="002D0B41" w:rsidRDefault="001E6A69" w:rsidP="00255F49">
            <w:pPr>
              <w:spacing w:before="80" w:after="80"/>
              <w:rPr>
                <w:rFonts w:asciiTheme="minorHAnsi" w:hAnsiTheme="minorHAnsi" w:cstheme="minorHAnsi"/>
                <w:color w:val="000000"/>
                <w:szCs w:val="20"/>
              </w:rPr>
            </w:pPr>
            <w:r w:rsidRPr="002D0B41">
              <w:rPr>
                <w:rFonts w:asciiTheme="minorHAnsi" w:hAnsiTheme="minorHAnsi" w:cstheme="minorHAnsi"/>
                <w:color w:val="000000"/>
                <w:szCs w:val="20"/>
              </w:rPr>
              <w:t>Inadequate staff training on infection prevention and control and management of universal precautions</w:t>
            </w:r>
          </w:p>
          <w:p w14:paraId="1971DA6C" w14:textId="07E7BE15" w:rsidR="001E6A69" w:rsidRPr="002D0B41" w:rsidRDefault="001E6A69" w:rsidP="00255F49">
            <w:pPr>
              <w:spacing w:before="80" w:after="80"/>
              <w:rPr>
                <w:rFonts w:asciiTheme="minorHAnsi" w:hAnsiTheme="minorHAnsi" w:cstheme="minorHAnsi"/>
                <w:color w:val="000000"/>
                <w:szCs w:val="20"/>
              </w:rPr>
            </w:pPr>
            <w:r w:rsidRPr="002D0B41">
              <w:rPr>
                <w:rFonts w:asciiTheme="minorHAnsi" w:hAnsiTheme="minorHAnsi" w:cstheme="minorHAnsi"/>
                <w:color w:val="000000"/>
                <w:szCs w:val="20"/>
              </w:rPr>
              <w:t xml:space="preserve">No audit of the health facility against </w:t>
            </w:r>
            <w:r w:rsidR="001A160D">
              <w:rPr>
                <w:rFonts w:asciiTheme="minorHAnsi" w:hAnsiTheme="minorHAnsi" w:cstheme="minorHAnsi"/>
                <w:color w:val="000000"/>
                <w:szCs w:val="20"/>
              </w:rPr>
              <w:t xml:space="preserve">RACGP and applicable regulatory </w:t>
            </w:r>
            <w:r w:rsidRPr="002D0B41">
              <w:rPr>
                <w:rFonts w:asciiTheme="minorHAnsi" w:hAnsiTheme="minorHAnsi" w:cstheme="minorHAnsi"/>
                <w:color w:val="000000"/>
                <w:szCs w:val="20"/>
              </w:rPr>
              <w:t>requirements in relation to responding to a pandemic</w:t>
            </w:r>
          </w:p>
          <w:p w14:paraId="3FD51DC7" w14:textId="20D08034" w:rsidR="001E6A69" w:rsidRPr="002D0B41" w:rsidRDefault="001E6A69" w:rsidP="00255F49">
            <w:pPr>
              <w:spacing w:before="80" w:after="80"/>
              <w:rPr>
                <w:rFonts w:asciiTheme="minorHAnsi" w:hAnsiTheme="minorHAnsi" w:cstheme="minorHAnsi"/>
                <w:color w:val="000000"/>
                <w:szCs w:val="20"/>
              </w:rPr>
            </w:pPr>
            <w:r w:rsidRPr="002D0B41">
              <w:rPr>
                <w:rFonts w:asciiTheme="minorHAnsi" w:hAnsiTheme="minorHAnsi" w:cstheme="minorHAnsi"/>
                <w:color w:val="000000"/>
                <w:szCs w:val="20"/>
              </w:rPr>
              <w:t>No patient</w:t>
            </w:r>
            <w:r w:rsidR="002D0B41">
              <w:rPr>
                <w:rFonts w:asciiTheme="minorHAnsi" w:hAnsiTheme="minorHAnsi" w:cstheme="minorHAnsi"/>
                <w:color w:val="000000"/>
                <w:szCs w:val="20"/>
              </w:rPr>
              <w:t>/client</w:t>
            </w:r>
            <w:r w:rsidRPr="002D0B41">
              <w:rPr>
                <w:rFonts w:asciiTheme="minorHAnsi" w:hAnsiTheme="minorHAnsi" w:cstheme="minorHAnsi"/>
                <w:color w:val="000000"/>
                <w:szCs w:val="20"/>
              </w:rPr>
              <w:t xml:space="preserve"> alert signage as per RACGP and WHO requirements</w:t>
            </w:r>
          </w:p>
          <w:p w14:paraId="6DE42C23" w14:textId="77777777" w:rsidR="001E6A69" w:rsidRPr="002D0B41" w:rsidRDefault="001E6A69" w:rsidP="00255F49">
            <w:pPr>
              <w:spacing w:before="80" w:after="80"/>
              <w:rPr>
                <w:rFonts w:asciiTheme="minorHAnsi" w:hAnsiTheme="minorHAnsi" w:cstheme="minorHAnsi"/>
                <w:color w:val="000000"/>
                <w:szCs w:val="20"/>
              </w:rPr>
            </w:pPr>
            <w:r w:rsidRPr="002D0B41">
              <w:rPr>
                <w:rFonts w:asciiTheme="minorHAnsi" w:hAnsiTheme="minorHAnsi" w:cstheme="minorHAnsi"/>
                <w:color w:val="000000"/>
                <w:szCs w:val="20"/>
              </w:rPr>
              <w:t>No incident reporting system in place to manage reporting of exposure to the risk</w:t>
            </w:r>
          </w:p>
          <w:p w14:paraId="657E3A8A" w14:textId="234C0484" w:rsidR="001E6A69" w:rsidRPr="002D0B41" w:rsidRDefault="001E6A69" w:rsidP="00255F49">
            <w:pPr>
              <w:spacing w:before="80" w:after="80"/>
              <w:rPr>
                <w:rFonts w:asciiTheme="minorHAnsi" w:hAnsiTheme="minorHAnsi" w:cstheme="minorHAnsi"/>
                <w:color w:val="000000"/>
                <w:szCs w:val="20"/>
              </w:rPr>
            </w:pPr>
            <w:r w:rsidRPr="002D0B41">
              <w:rPr>
                <w:rFonts w:asciiTheme="minorHAnsi" w:hAnsiTheme="minorHAnsi" w:cstheme="minorHAnsi"/>
                <w:color w:val="000000"/>
                <w:szCs w:val="20"/>
              </w:rPr>
              <w:t>Failure to identify potential patients</w:t>
            </w:r>
            <w:r w:rsidR="002D0B41">
              <w:rPr>
                <w:rFonts w:asciiTheme="minorHAnsi" w:hAnsiTheme="minorHAnsi" w:cstheme="minorHAnsi"/>
                <w:color w:val="000000"/>
                <w:szCs w:val="20"/>
              </w:rPr>
              <w:t>/clients</w:t>
            </w:r>
            <w:r w:rsidRPr="002D0B41">
              <w:rPr>
                <w:rFonts w:asciiTheme="minorHAnsi" w:hAnsiTheme="minorHAnsi" w:cstheme="minorHAnsi"/>
                <w:color w:val="000000"/>
                <w:szCs w:val="20"/>
              </w:rPr>
              <w:t xml:space="preserve"> at risk of COVID-19</w:t>
            </w:r>
          </w:p>
          <w:p w14:paraId="3698BBD7" w14:textId="51393B21" w:rsidR="001E6A69" w:rsidRPr="002D0B41" w:rsidRDefault="001E6A69" w:rsidP="00255F49">
            <w:pPr>
              <w:spacing w:before="80" w:after="80"/>
              <w:rPr>
                <w:rFonts w:asciiTheme="minorHAnsi" w:hAnsiTheme="minorHAnsi" w:cstheme="minorHAnsi"/>
                <w:color w:val="000000"/>
                <w:szCs w:val="20"/>
              </w:rPr>
            </w:pPr>
            <w:r w:rsidRPr="002D0B41">
              <w:rPr>
                <w:rFonts w:asciiTheme="minorHAnsi" w:hAnsiTheme="minorHAnsi" w:cstheme="minorHAnsi"/>
                <w:color w:val="000000"/>
                <w:szCs w:val="20"/>
              </w:rPr>
              <w:t xml:space="preserve">Staff and/or contracted service providers not following </w:t>
            </w:r>
            <w:r w:rsidR="000E55C0" w:rsidRPr="002D0B41">
              <w:rPr>
                <w:rFonts w:asciiTheme="minorHAnsi" w:hAnsiTheme="minorHAnsi" w:cstheme="minorHAnsi"/>
                <w:color w:val="000000"/>
                <w:szCs w:val="20"/>
              </w:rPr>
              <w:t xml:space="preserve">the organisation’s </w:t>
            </w:r>
            <w:r w:rsidRPr="002D0B41">
              <w:rPr>
                <w:rFonts w:asciiTheme="minorHAnsi" w:hAnsiTheme="minorHAnsi" w:cstheme="minorHAnsi"/>
                <w:color w:val="000000"/>
                <w:szCs w:val="20"/>
              </w:rPr>
              <w:t>Pandemic Control Plan</w:t>
            </w:r>
          </w:p>
          <w:p w14:paraId="1C6AFCAD" w14:textId="77777777" w:rsidR="001E6A69" w:rsidRPr="002D0B41" w:rsidRDefault="001E6A69" w:rsidP="00255F49">
            <w:pPr>
              <w:spacing w:before="80" w:after="80"/>
              <w:rPr>
                <w:rFonts w:asciiTheme="minorHAnsi" w:hAnsiTheme="minorHAnsi" w:cstheme="minorHAnsi"/>
                <w:color w:val="000000"/>
                <w:szCs w:val="20"/>
              </w:rPr>
            </w:pPr>
            <w:r w:rsidRPr="002D0B41">
              <w:rPr>
                <w:rFonts w:asciiTheme="minorHAnsi" w:hAnsiTheme="minorHAnsi" w:cstheme="minorHAnsi"/>
                <w:color w:val="000000"/>
                <w:szCs w:val="20"/>
              </w:rPr>
              <w:t>No strategy in place to minimise travel to contain COVID-19, particularly with respect to remote communities</w:t>
            </w:r>
          </w:p>
          <w:p w14:paraId="4F6C3CF5" w14:textId="77777777" w:rsidR="001E6A69" w:rsidRPr="002D0B41" w:rsidRDefault="001E6A69" w:rsidP="00255F49">
            <w:pPr>
              <w:spacing w:before="80" w:after="80"/>
              <w:rPr>
                <w:rFonts w:asciiTheme="minorHAnsi" w:hAnsiTheme="minorHAnsi" w:cstheme="minorHAnsi"/>
                <w:color w:val="000000"/>
                <w:szCs w:val="20"/>
              </w:rPr>
            </w:pPr>
            <w:r w:rsidRPr="002D0B41">
              <w:rPr>
                <w:rFonts w:asciiTheme="minorHAnsi" w:hAnsiTheme="minorHAnsi" w:cstheme="minorHAnsi"/>
                <w:color w:val="000000"/>
                <w:szCs w:val="20"/>
              </w:rPr>
              <w:t>Inadequate oversight of the Pandemic Control Plan by management</w:t>
            </w:r>
          </w:p>
        </w:tc>
      </w:tr>
      <w:tr w:rsidR="001E6A69" w:rsidRPr="002D0B41" w14:paraId="42E3713E" w14:textId="77777777" w:rsidTr="00255F49">
        <w:tc>
          <w:tcPr>
            <w:tcW w:w="2263" w:type="dxa"/>
            <w:shd w:val="clear" w:color="auto" w:fill="D9D9D9" w:themeFill="background1" w:themeFillShade="D9"/>
          </w:tcPr>
          <w:p w14:paraId="607974C4" w14:textId="77777777" w:rsidR="001E6A69" w:rsidRPr="002D0B41" w:rsidRDefault="001E6A69" w:rsidP="00255F49">
            <w:pPr>
              <w:spacing w:before="80" w:after="80"/>
              <w:rPr>
                <w:rFonts w:asciiTheme="minorHAnsi" w:hAnsiTheme="minorHAnsi" w:cstheme="minorHAnsi"/>
                <w:szCs w:val="20"/>
              </w:rPr>
            </w:pPr>
            <w:r w:rsidRPr="002D0B41">
              <w:rPr>
                <w:rFonts w:asciiTheme="minorHAnsi" w:hAnsiTheme="minorHAnsi" w:cstheme="minorHAnsi"/>
                <w:szCs w:val="20"/>
              </w:rPr>
              <w:t>Existing controls</w:t>
            </w:r>
          </w:p>
        </w:tc>
        <w:tc>
          <w:tcPr>
            <w:tcW w:w="7540" w:type="dxa"/>
          </w:tcPr>
          <w:p w14:paraId="2E817E3D" w14:textId="77777777" w:rsidR="001E6A69" w:rsidRPr="002D0B41" w:rsidRDefault="001E6A69" w:rsidP="00255F49">
            <w:pPr>
              <w:rPr>
                <w:rFonts w:asciiTheme="minorHAnsi" w:hAnsiTheme="minorHAnsi" w:cstheme="minorHAnsi"/>
                <w:szCs w:val="20"/>
              </w:rPr>
            </w:pPr>
            <w:r w:rsidRPr="002D0B41">
              <w:rPr>
                <w:rFonts w:asciiTheme="minorHAnsi" w:hAnsiTheme="minorHAnsi" w:cstheme="minorHAnsi"/>
                <w:szCs w:val="20"/>
              </w:rPr>
              <w:t>Formal communication channels within the health service team and patients/clients have been implemented to support the organisation’s response to COVID-19</w:t>
            </w:r>
          </w:p>
          <w:p w14:paraId="38D4A761" w14:textId="6FFAE9C9" w:rsidR="001E6A69" w:rsidRPr="002D0B41" w:rsidRDefault="001E6A69" w:rsidP="00255F49">
            <w:pPr>
              <w:rPr>
                <w:rFonts w:asciiTheme="minorHAnsi" w:hAnsiTheme="minorHAnsi" w:cstheme="minorHAnsi"/>
                <w:szCs w:val="20"/>
              </w:rPr>
            </w:pPr>
            <w:r w:rsidRPr="002D0B41">
              <w:rPr>
                <w:rFonts w:asciiTheme="minorHAnsi" w:hAnsiTheme="minorHAnsi" w:cstheme="minorHAnsi"/>
                <w:szCs w:val="20"/>
              </w:rPr>
              <w:t xml:space="preserve">Health facility has been audited against the </w:t>
            </w:r>
            <w:r w:rsidR="001A160D">
              <w:rPr>
                <w:rFonts w:asciiTheme="minorHAnsi" w:hAnsiTheme="minorHAnsi" w:cstheme="minorHAnsi"/>
                <w:szCs w:val="20"/>
              </w:rPr>
              <w:t>relevant regulatory</w:t>
            </w:r>
            <w:r w:rsidRPr="002D0B41">
              <w:rPr>
                <w:rFonts w:asciiTheme="minorHAnsi" w:hAnsiTheme="minorHAnsi" w:cstheme="minorHAnsi"/>
                <w:szCs w:val="20"/>
              </w:rPr>
              <w:t xml:space="preserve"> requirements in relation to responding to a pandemic</w:t>
            </w:r>
          </w:p>
          <w:p w14:paraId="5125F713" w14:textId="2F25BD5A" w:rsidR="001E6A69" w:rsidRPr="002D0B41" w:rsidRDefault="001E6A69" w:rsidP="00255F49">
            <w:pPr>
              <w:rPr>
                <w:rFonts w:asciiTheme="minorHAnsi" w:hAnsiTheme="minorHAnsi" w:cstheme="minorHAnsi"/>
                <w:szCs w:val="20"/>
              </w:rPr>
            </w:pPr>
            <w:r w:rsidRPr="002D0B41">
              <w:rPr>
                <w:rFonts w:asciiTheme="minorHAnsi" w:hAnsiTheme="minorHAnsi" w:cstheme="minorHAnsi"/>
                <w:szCs w:val="20"/>
              </w:rPr>
              <w:t>Patient</w:t>
            </w:r>
            <w:r w:rsidR="002D0B41">
              <w:rPr>
                <w:rFonts w:asciiTheme="minorHAnsi" w:hAnsiTheme="minorHAnsi" w:cstheme="minorHAnsi"/>
                <w:szCs w:val="20"/>
              </w:rPr>
              <w:t>/client</w:t>
            </w:r>
            <w:r w:rsidRPr="002D0B41">
              <w:rPr>
                <w:rFonts w:asciiTheme="minorHAnsi" w:hAnsiTheme="minorHAnsi" w:cstheme="minorHAnsi"/>
                <w:szCs w:val="20"/>
              </w:rPr>
              <w:t xml:space="preserve"> alert signage has been placed through the health facilities as per the RACGP and WHO requirements</w:t>
            </w:r>
          </w:p>
          <w:p w14:paraId="38846EA4" w14:textId="77777777" w:rsidR="001E6A69" w:rsidRPr="002D0B41" w:rsidRDefault="001E6A69" w:rsidP="00255F49">
            <w:pPr>
              <w:rPr>
                <w:rFonts w:asciiTheme="minorHAnsi" w:hAnsiTheme="minorHAnsi" w:cstheme="minorHAnsi"/>
                <w:szCs w:val="20"/>
              </w:rPr>
            </w:pPr>
            <w:r w:rsidRPr="002D0B41">
              <w:rPr>
                <w:rFonts w:asciiTheme="minorHAnsi" w:hAnsiTheme="minorHAnsi" w:cstheme="minorHAnsi"/>
                <w:szCs w:val="20"/>
              </w:rPr>
              <w:t>Systems are in place to support reporting of the exposure to the risk through the Incident Register</w:t>
            </w:r>
          </w:p>
          <w:p w14:paraId="4B956225" w14:textId="77777777" w:rsidR="001E6A69" w:rsidRPr="002D0B41" w:rsidRDefault="001E6A69" w:rsidP="00255F49">
            <w:pPr>
              <w:rPr>
                <w:rFonts w:asciiTheme="minorHAnsi" w:hAnsiTheme="minorHAnsi" w:cstheme="minorHAnsi"/>
                <w:szCs w:val="20"/>
              </w:rPr>
            </w:pPr>
            <w:r w:rsidRPr="002D0B41">
              <w:rPr>
                <w:rFonts w:asciiTheme="minorHAnsi" w:hAnsiTheme="minorHAnsi" w:cstheme="minorHAnsi"/>
                <w:szCs w:val="20"/>
              </w:rPr>
              <w:t>Staff and contracted service providers have been provided with training on the Pandemic Control Plan</w:t>
            </w:r>
          </w:p>
          <w:p w14:paraId="3CE2F3BE" w14:textId="77777777" w:rsidR="001E6A69" w:rsidRPr="002D0B41" w:rsidRDefault="001E6A69" w:rsidP="00255F49">
            <w:pPr>
              <w:rPr>
                <w:rFonts w:asciiTheme="minorHAnsi" w:hAnsiTheme="minorHAnsi" w:cstheme="minorHAnsi"/>
                <w:szCs w:val="20"/>
              </w:rPr>
            </w:pPr>
            <w:r w:rsidRPr="002D0B41">
              <w:rPr>
                <w:rFonts w:asciiTheme="minorHAnsi" w:hAnsiTheme="minorHAnsi" w:cstheme="minorHAnsi"/>
                <w:szCs w:val="20"/>
              </w:rPr>
              <w:t>Strategies have been implemented to minimise staff travel to contain COVID-19, particularly with respect to remote communities</w:t>
            </w:r>
          </w:p>
          <w:p w14:paraId="69AD92BE" w14:textId="77777777" w:rsidR="001E6A69" w:rsidRPr="002D0B41" w:rsidRDefault="001E6A69" w:rsidP="00255F49">
            <w:pPr>
              <w:rPr>
                <w:rFonts w:asciiTheme="minorHAnsi" w:hAnsiTheme="minorHAnsi" w:cstheme="minorHAnsi"/>
                <w:szCs w:val="20"/>
              </w:rPr>
            </w:pPr>
            <w:r w:rsidRPr="002D0B41">
              <w:rPr>
                <w:rFonts w:asciiTheme="minorHAnsi" w:hAnsiTheme="minorHAnsi" w:cstheme="minorHAnsi"/>
                <w:szCs w:val="20"/>
              </w:rPr>
              <w:t>Executive Management Team has oversight of the Pandemic Control Plan</w:t>
            </w:r>
          </w:p>
        </w:tc>
      </w:tr>
      <w:tr w:rsidR="001E6A69" w:rsidRPr="002D0B41" w14:paraId="621C484F" w14:textId="77777777" w:rsidTr="00255F49">
        <w:tc>
          <w:tcPr>
            <w:tcW w:w="2263" w:type="dxa"/>
            <w:shd w:val="clear" w:color="auto" w:fill="D9D9D9" w:themeFill="background1" w:themeFillShade="D9"/>
          </w:tcPr>
          <w:p w14:paraId="2A7C38C8" w14:textId="77777777" w:rsidR="001E6A69" w:rsidRPr="002D0B41" w:rsidRDefault="001E6A69" w:rsidP="00255F49">
            <w:pPr>
              <w:spacing w:before="80" w:after="80"/>
              <w:rPr>
                <w:rFonts w:asciiTheme="minorHAnsi" w:hAnsiTheme="minorHAnsi" w:cstheme="minorHAnsi"/>
                <w:szCs w:val="20"/>
              </w:rPr>
            </w:pPr>
          </w:p>
        </w:tc>
        <w:tc>
          <w:tcPr>
            <w:tcW w:w="7540" w:type="dxa"/>
          </w:tcPr>
          <w:p w14:paraId="7A9B21A7" w14:textId="77777777" w:rsidR="001E6A69" w:rsidRPr="002D0B41" w:rsidRDefault="001E6A69" w:rsidP="00255F49">
            <w:pPr>
              <w:rPr>
                <w:rFonts w:asciiTheme="minorHAnsi" w:hAnsiTheme="minorHAnsi" w:cstheme="minorHAnsi"/>
                <w:b/>
                <w:bCs/>
                <w:szCs w:val="20"/>
              </w:rPr>
            </w:pPr>
            <w:r w:rsidRPr="002D0B41">
              <w:rPr>
                <w:rFonts w:asciiTheme="minorHAnsi" w:hAnsiTheme="minorHAnsi" w:cstheme="minorHAnsi"/>
                <w:b/>
                <w:bCs/>
                <w:szCs w:val="20"/>
              </w:rPr>
              <w:t xml:space="preserve">Pandemic Control Plan developed for the initial containment stage: </w:t>
            </w:r>
          </w:p>
          <w:p w14:paraId="2C66EB12" w14:textId="77777777" w:rsidR="001E6A69" w:rsidRPr="002D0B41" w:rsidRDefault="001E6A69" w:rsidP="00255F49">
            <w:pPr>
              <w:rPr>
                <w:rFonts w:asciiTheme="minorHAnsi" w:hAnsiTheme="minorHAnsi" w:cstheme="minorHAnsi"/>
                <w:szCs w:val="20"/>
              </w:rPr>
            </w:pPr>
            <w:r w:rsidRPr="002D0B41">
              <w:rPr>
                <w:rFonts w:asciiTheme="minorHAnsi" w:hAnsiTheme="minorHAnsi" w:cstheme="minorHAnsi"/>
                <w:szCs w:val="20"/>
              </w:rPr>
              <w:t>Clear incident management governance protocols</w:t>
            </w:r>
          </w:p>
          <w:p w14:paraId="0354DE7F" w14:textId="77777777" w:rsidR="001E6A69" w:rsidRPr="002D0B41" w:rsidRDefault="001E6A69" w:rsidP="00255F49">
            <w:pPr>
              <w:rPr>
                <w:rFonts w:asciiTheme="minorHAnsi" w:hAnsiTheme="minorHAnsi" w:cstheme="minorHAnsi"/>
                <w:szCs w:val="20"/>
              </w:rPr>
            </w:pPr>
            <w:r w:rsidRPr="002D0B41">
              <w:rPr>
                <w:rFonts w:asciiTheme="minorHAnsi" w:hAnsiTheme="minorHAnsi" w:cstheme="minorHAnsi"/>
                <w:szCs w:val="20"/>
              </w:rPr>
              <w:t xml:space="preserve">Protocols to identify and test suspected cases – including triage </w:t>
            </w:r>
          </w:p>
          <w:p w14:paraId="69E85027" w14:textId="77777777" w:rsidR="001E6A69" w:rsidRPr="002D0B41" w:rsidRDefault="001E6A69" w:rsidP="00255F49">
            <w:pPr>
              <w:rPr>
                <w:rFonts w:asciiTheme="minorHAnsi" w:hAnsiTheme="minorHAnsi" w:cstheme="minorHAnsi"/>
                <w:szCs w:val="20"/>
              </w:rPr>
            </w:pPr>
            <w:r w:rsidRPr="002D0B41">
              <w:rPr>
                <w:rFonts w:asciiTheme="minorHAnsi" w:hAnsiTheme="minorHAnsi" w:cstheme="minorHAnsi"/>
                <w:szCs w:val="20"/>
              </w:rPr>
              <w:t xml:space="preserve">Protocols for case management </w:t>
            </w:r>
          </w:p>
          <w:p w14:paraId="1057D3D8" w14:textId="77777777" w:rsidR="001E6A69" w:rsidRPr="002D0B41" w:rsidRDefault="001E6A69" w:rsidP="00255F49">
            <w:pPr>
              <w:rPr>
                <w:rFonts w:asciiTheme="minorHAnsi" w:hAnsiTheme="minorHAnsi" w:cstheme="minorHAnsi"/>
                <w:szCs w:val="20"/>
              </w:rPr>
            </w:pPr>
            <w:r w:rsidRPr="002D0B41">
              <w:rPr>
                <w:rFonts w:asciiTheme="minorHAnsi" w:hAnsiTheme="minorHAnsi" w:cstheme="minorHAnsi"/>
                <w:szCs w:val="20"/>
              </w:rPr>
              <w:t>Protocols for contact management, including contact tracing mechanisms</w:t>
            </w:r>
          </w:p>
          <w:p w14:paraId="1466D0A0" w14:textId="77777777" w:rsidR="001E6A69" w:rsidRPr="002D0B41" w:rsidRDefault="001E6A69" w:rsidP="00255F49">
            <w:pPr>
              <w:rPr>
                <w:rFonts w:asciiTheme="minorHAnsi" w:hAnsiTheme="minorHAnsi" w:cstheme="minorHAnsi"/>
                <w:szCs w:val="20"/>
              </w:rPr>
            </w:pPr>
            <w:r w:rsidRPr="002D0B41">
              <w:rPr>
                <w:rFonts w:asciiTheme="minorHAnsi" w:hAnsiTheme="minorHAnsi" w:cstheme="minorHAnsi"/>
                <w:szCs w:val="20"/>
              </w:rPr>
              <w:t>Protocols for outbreak management</w:t>
            </w:r>
          </w:p>
          <w:p w14:paraId="475E44B8" w14:textId="77777777" w:rsidR="001E6A69" w:rsidRPr="002D0B41" w:rsidRDefault="001E6A69" w:rsidP="00255F49">
            <w:pPr>
              <w:rPr>
                <w:rFonts w:asciiTheme="minorHAnsi" w:hAnsiTheme="minorHAnsi" w:cstheme="minorHAnsi"/>
                <w:szCs w:val="20"/>
              </w:rPr>
            </w:pPr>
            <w:r w:rsidRPr="002D0B41">
              <w:rPr>
                <w:rFonts w:asciiTheme="minorHAnsi" w:hAnsiTheme="minorHAnsi" w:cstheme="minorHAnsi"/>
                <w:szCs w:val="20"/>
              </w:rPr>
              <w:t>Protocols for infection prevention and control procedures, including updates</w:t>
            </w:r>
          </w:p>
          <w:p w14:paraId="067F2256" w14:textId="77777777" w:rsidR="001E6A69" w:rsidRPr="002D0B41" w:rsidRDefault="001E6A69" w:rsidP="00255F49">
            <w:pPr>
              <w:rPr>
                <w:rFonts w:asciiTheme="minorHAnsi" w:hAnsiTheme="minorHAnsi" w:cstheme="minorHAnsi"/>
                <w:szCs w:val="20"/>
              </w:rPr>
            </w:pPr>
            <w:r w:rsidRPr="002D0B41">
              <w:rPr>
                <w:rFonts w:asciiTheme="minorHAnsi" w:hAnsiTheme="minorHAnsi" w:cstheme="minorHAnsi"/>
                <w:szCs w:val="20"/>
              </w:rPr>
              <w:t xml:space="preserve">Staff absenteeism protocols </w:t>
            </w:r>
          </w:p>
          <w:p w14:paraId="5654E866" w14:textId="77777777" w:rsidR="001E6A69" w:rsidRPr="002D0B41" w:rsidRDefault="001E6A69" w:rsidP="00255F49">
            <w:pPr>
              <w:rPr>
                <w:rFonts w:asciiTheme="minorHAnsi" w:hAnsiTheme="minorHAnsi" w:cstheme="minorHAnsi"/>
                <w:szCs w:val="20"/>
              </w:rPr>
            </w:pPr>
            <w:r w:rsidRPr="002D0B41">
              <w:rPr>
                <w:rFonts w:asciiTheme="minorHAnsi" w:hAnsiTheme="minorHAnsi" w:cstheme="minorHAnsi"/>
                <w:szCs w:val="20"/>
              </w:rPr>
              <w:t>Ongoing staff education on the organisation’s infection prevention and control procedures</w:t>
            </w:r>
          </w:p>
          <w:p w14:paraId="126482E0" w14:textId="77777777" w:rsidR="001E6A69" w:rsidRPr="002D0B41" w:rsidRDefault="001E6A69" w:rsidP="00255F49">
            <w:pPr>
              <w:rPr>
                <w:rFonts w:asciiTheme="minorHAnsi" w:hAnsiTheme="minorHAnsi" w:cstheme="minorHAnsi"/>
                <w:b/>
                <w:bCs/>
                <w:szCs w:val="20"/>
              </w:rPr>
            </w:pPr>
            <w:r w:rsidRPr="002D0B41">
              <w:rPr>
                <w:rFonts w:asciiTheme="minorHAnsi" w:hAnsiTheme="minorHAnsi" w:cstheme="minorHAnsi"/>
                <w:szCs w:val="20"/>
              </w:rPr>
              <w:t>Infection prevention and control procedures audit program</w:t>
            </w:r>
          </w:p>
          <w:p w14:paraId="34FD7B7B" w14:textId="77777777" w:rsidR="001E6A69" w:rsidRPr="002D0B41" w:rsidRDefault="001E6A69" w:rsidP="00255F49">
            <w:pPr>
              <w:rPr>
                <w:rFonts w:asciiTheme="minorHAnsi" w:hAnsiTheme="minorHAnsi" w:cstheme="minorHAnsi"/>
                <w:szCs w:val="20"/>
              </w:rPr>
            </w:pPr>
            <w:r w:rsidRPr="002D0B41">
              <w:rPr>
                <w:rFonts w:asciiTheme="minorHAnsi" w:hAnsiTheme="minorHAnsi" w:cstheme="minorHAnsi"/>
                <w:szCs w:val="20"/>
              </w:rPr>
              <w:t>Business Continuity Plan developed</w:t>
            </w:r>
          </w:p>
          <w:p w14:paraId="7B76E8AF" w14:textId="77777777" w:rsidR="001E6A69" w:rsidRPr="002D0B41" w:rsidRDefault="001E6A69" w:rsidP="00255F49">
            <w:pPr>
              <w:rPr>
                <w:rFonts w:asciiTheme="minorHAnsi" w:hAnsiTheme="minorHAnsi" w:cstheme="minorHAnsi"/>
                <w:szCs w:val="20"/>
              </w:rPr>
            </w:pPr>
            <w:r w:rsidRPr="002D0B41">
              <w:rPr>
                <w:rFonts w:asciiTheme="minorHAnsi" w:hAnsiTheme="minorHAnsi" w:cstheme="minorHAnsi"/>
                <w:szCs w:val="20"/>
              </w:rPr>
              <w:t>PPE equipment available for all front-line staff</w:t>
            </w:r>
          </w:p>
          <w:p w14:paraId="1BC97AF6" w14:textId="77777777" w:rsidR="001E6A69" w:rsidRPr="002D0B41" w:rsidRDefault="001E6A69" w:rsidP="00255F49">
            <w:pPr>
              <w:rPr>
                <w:rFonts w:asciiTheme="minorHAnsi" w:hAnsiTheme="minorHAnsi" w:cstheme="minorHAnsi"/>
                <w:szCs w:val="20"/>
              </w:rPr>
            </w:pPr>
            <w:r w:rsidRPr="002D0B41">
              <w:rPr>
                <w:rFonts w:asciiTheme="minorHAnsi" w:hAnsiTheme="minorHAnsi" w:cstheme="minorHAnsi"/>
                <w:szCs w:val="20"/>
              </w:rPr>
              <w:t>Communicate with at-risk groups about preventive actions</w:t>
            </w:r>
          </w:p>
          <w:p w14:paraId="1B7EECBC" w14:textId="2DC84DC3" w:rsidR="001E6A69" w:rsidRPr="002D0B41" w:rsidRDefault="000E55C0" w:rsidP="00255F49">
            <w:pPr>
              <w:rPr>
                <w:rFonts w:asciiTheme="minorHAnsi" w:hAnsiTheme="minorHAnsi" w:cstheme="minorHAnsi"/>
                <w:b/>
                <w:bCs/>
                <w:szCs w:val="20"/>
              </w:rPr>
            </w:pPr>
            <w:r w:rsidRPr="002D0B41">
              <w:rPr>
                <w:rFonts w:asciiTheme="minorHAnsi" w:hAnsiTheme="minorHAnsi" w:cstheme="minorHAnsi"/>
                <w:b/>
                <w:bCs/>
                <w:szCs w:val="20"/>
              </w:rPr>
              <w:t>Pandemic Control Plan developed f</w:t>
            </w:r>
            <w:r w:rsidR="001E6A69" w:rsidRPr="002D0B41">
              <w:rPr>
                <w:rFonts w:asciiTheme="minorHAnsi" w:hAnsiTheme="minorHAnsi" w:cstheme="minorHAnsi"/>
                <w:b/>
                <w:bCs/>
                <w:szCs w:val="20"/>
              </w:rPr>
              <w:t xml:space="preserve">or the targeted action stage COVID-19 Response Plan to include (in addition to the above): </w:t>
            </w:r>
          </w:p>
          <w:p w14:paraId="6F4CB911" w14:textId="77777777" w:rsidR="001E6A69" w:rsidRPr="002D0B41" w:rsidRDefault="001E6A69" w:rsidP="00255F49">
            <w:pPr>
              <w:rPr>
                <w:rFonts w:asciiTheme="minorHAnsi" w:hAnsiTheme="minorHAnsi" w:cstheme="minorHAnsi"/>
                <w:szCs w:val="20"/>
              </w:rPr>
            </w:pPr>
            <w:r w:rsidRPr="002D0B41">
              <w:rPr>
                <w:rFonts w:asciiTheme="minorHAnsi" w:hAnsiTheme="minorHAnsi" w:cstheme="minorHAnsi"/>
                <w:szCs w:val="20"/>
              </w:rPr>
              <w:t xml:space="preserve">Consideration of streamed or </w:t>
            </w:r>
            <w:proofErr w:type="spellStart"/>
            <w:r w:rsidRPr="002D0B41">
              <w:rPr>
                <w:rFonts w:asciiTheme="minorHAnsi" w:hAnsiTheme="minorHAnsi" w:cstheme="minorHAnsi"/>
                <w:szCs w:val="20"/>
              </w:rPr>
              <w:t>cohorted</w:t>
            </w:r>
            <w:proofErr w:type="spellEnd"/>
            <w:r w:rsidRPr="002D0B41">
              <w:rPr>
                <w:rFonts w:asciiTheme="minorHAnsi" w:hAnsiTheme="minorHAnsi" w:cstheme="minorHAnsi"/>
                <w:szCs w:val="20"/>
              </w:rPr>
              <w:t xml:space="preserve"> care in acute care settings</w:t>
            </w:r>
          </w:p>
          <w:p w14:paraId="6D64BA08" w14:textId="77777777" w:rsidR="001E6A69" w:rsidRPr="002D0B41" w:rsidRDefault="001E6A69" w:rsidP="00255F49">
            <w:pPr>
              <w:rPr>
                <w:rFonts w:asciiTheme="minorHAnsi" w:hAnsiTheme="minorHAnsi" w:cstheme="minorHAnsi"/>
                <w:szCs w:val="20"/>
              </w:rPr>
            </w:pPr>
            <w:r w:rsidRPr="002D0B41">
              <w:rPr>
                <w:rFonts w:asciiTheme="minorHAnsi" w:hAnsiTheme="minorHAnsi" w:cstheme="minorHAnsi"/>
                <w:szCs w:val="20"/>
              </w:rPr>
              <w:t>Consideration of cancellation, or delay of non-urgent care or procedures</w:t>
            </w:r>
          </w:p>
          <w:p w14:paraId="4C41C4A9" w14:textId="77777777" w:rsidR="001E6A69" w:rsidRPr="002D0B41" w:rsidRDefault="001E6A69" w:rsidP="00255F49">
            <w:pPr>
              <w:rPr>
                <w:rFonts w:asciiTheme="minorHAnsi" w:hAnsiTheme="minorHAnsi" w:cstheme="minorHAnsi"/>
                <w:szCs w:val="20"/>
              </w:rPr>
            </w:pPr>
            <w:r w:rsidRPr="002D0B41">
              <w:rPr>
                <w:rFonts w:asciiTheme="minorHAnsi" w:hAnsiTheme="minorHAnsi" w:cstheme="minorHAnsi"/>
                <w:szCs w:val="20"/>
              </w:rPr>
              <w:t>Consideration of how the facility might implement or articulate with alternate models of care relative to the service including (but not limited to)</w:t>
            </w:r>
          </w:p>
          <w:p w14:paraId="122255B3" w14:textId="77777777" w:rsidR="001E6A69" w:rsidRPr="002D0B41" w:rsidRDefault="001E6A69" w:rsidP="002D0B41">
            <w:pPr>
              <w:ind w:left="320" w:hanging="284"/>
              <w:rPr>
                <w:rFonts w:asciiTheme="minorHAnsi" w:hAnsiTheme="minorHAnsi" w:cstheme="minorHAnsi"/>
                <w:szCs w:val="20"/>
              </w:rPr>
            </w:pPr>
            <w:r w:rsidRPr="002D0B41">
              <w:rPr>
                <w:rFonts w:asciiTheme="minorHAnsi" w:hAnsiTheme="minorHAnsi" w:cstheme="minorHAnsi"/>
                <w:szCs w:val="20"/>
              </w:rPr>
              <w:t>–</w:t>
            </w:r>
            <w:r w:rsidRPr="002D0B41">
              <w:rPr>
                <w:rFonts w:asciiTheme="minorHAnsi" w:hAnsiTheme="minorHAnsi" w:cstheme="minorHAnsi"/>
                <w:szCs w:val="20"/>
              </w:rPr>
              <w:tab/>
              <w:t>Acute Respiratory Centres</w:t>
            </w:r>
          </w:p>
          <w:p w14:paraId="4A3E6062" w14:textId="77777777" w:rsidR="001E6A69" w:rsidRPr="002D0B41" w:rsidRDefault="001E6A69" w:rsidP="002D0B41">
            <w:pPr>
              <w:ind w:left="320" w:hanging="284"/>
              <w:rPr>
                <w:rFonts w:asciiTheme="minorHAnsi" w:hAnsiTheme="minorHAnsi" w:cstheme="minorHAnsi"/>
                <w:szCs w:val="20"/>
              </w:rPr>
            </w:pPr>
            <w:r w:rsidRPr="002D0B41">
              <w:rPr>
                <w:rFonts w:asciiTheme="minorHAnsi" w:hAnsiTheme="minorHAnsi" w:cstheme="minorHAnsi"/>
                <w:szCs w:val="20"/>
              </w:rPr>
              <w:t>–</w:t>
            </w:r>
            <w:r w:rsidRPr="002D0B41">
              <w:rPr>
                <w:rFonts w:asciiTheme="minorHAnsi" w:hAnsiTheme="minorHAnsi" w:cstheme="minorHAnsi"/>
                <w:szCs w:val="20"/>
              </w:rPr>
              <w:tab/>
              <w:t>Telehealth or Remote healthcare. This would apply for both local and remote consultations in order to minimise contact and exposure of suspected cases to the community.</w:t>
            </w:r>
          </w:p>
          <w:p w14:paraId="56047DD2" w14:textId="77777777" w:rsidR="001E6A69" w:rsidRPr="002D0B41" w:rsidRDefault="001E6A69" w:rsidP="002D0B41">
            <w:pPr>
              <w:ind w:left="320" w:hanging="284"/>
              <w:rPr>
                <w:rFonts w:asciiTheme="minorHAnsi" w:hAnsiTheme="minorHAnsi" w:cstheme="minorHAnsi"/>
                <w:szCs w:val="20"/>
              </w:rPr>
            </w:pPr>
            <w:r w:rsidRPr="002D0B41">
              <w:rPr>
                <w:rFonts w:asciiTheme="minorHAnsi" w:hAnsiTheme="minorHAnsi" w:cstheme="minorHAnsi"/>
                <w:szCs w:val="20"/>
              </w:rPr>
              <w:t>–</w:t>
            </w:r>
            <w:r w:rsidRPr="002D0B41">
              <w:rPr>
                <w:rFonts w:asciiTheme="minorHAnsi" w:hAnsiTheme="minorHAnsi" w:cstheme="minorHAnsi"/>
                <w:szCs w:val="20"/>
              </w:rPr>
              <w:tab/>
              <w:t>Increased Hospital in the Home services</w:t>
            </w:r>
          </w:p>
          <w:p w14:paraId="055BC28D" w14:textId="77777777" w:rsidR="001E6A69" w:rsidRPr="002D0B41" w:rsidRDefault="001E6A69" w:rsidP="00255F49">
            <w:pPr>
              <w:rPr>
                <w:rFonts w:asciiTheme="minorHAnsi" w:hAnsiTheme="minorHAnsi" w:cstheme="minorHAnsi"/>
                <w:szCs w:val="20"/>
              </w:rPr>
            </w:pPr>
            <w:r w:rsidRPr="002D0B41">
              <w:rPr>
                <w:rFonts w:asciiTheme="minorHAnsi" w:hAnsiTheme="minorHAnsi" w:cstheme="minorHAnsi"/>
                <w:szCs w:val="20"/>
              </w:rPr>
              <w:t>Consideration of requirements to scale key clinical services, including critical care and palliative care</w:t>
            </w:r>
          </w:p>
          <w:p w14:paraId="2C4345DC" w14:textId="77777777" w:rsidR="001E6A69" w:rsidRPr="002D0B41" w:rsidRDefault="001E6A69" w:rsidP="00255F49">
            <w:pPr>
              <w:rPr>
                <w:rFonts w:asciiTheme="minorHAnsi" w:hAnsiTheme="minorHAnsi" w:cstheme="minorHAnsi"/>
                <w:szCs w:val="20"/>
              </w:rPr>
            </w:pPr>
            <w:r w:rsidRPr="002D0B41">
              <w:rPr>
                <w:rFonts w:asciiTheme="minorHAnsi" w:hAnsiTheme="minorHAnsi" w:cstheme="minorHAnsi"/>
                <w:szCs w:val="20"/>
              </w:rPr>
              <w:t xml:space="preserve">Capacity and capability to manage outbreaks in all health settings, including residential and aged care, disability services and rehabilitation/step-down settings. </w:t>
            </w:r>
          </w:p>
          <w:p w14:paraId="2BDBC9F6" w14:textId="77777777" w:rsidR="001E6A69" w:rsidRPr="002D0B41" w:rsidRDefault="001E6A69" w:rsidP="00255F49">
            <w:pPr>
              <w:rPr>
                <w:rFonts w:asciiTheme="minorHAnsi" w:hAnsiTheme="minorHAnsi" w:cstheme="minorHAnsi"/>
                <w:szCs w:val="20"/>
              </w:rPr>
            </w:pPr>
            <w:r w:rsidRPr="002D0B41">
              <w:rPr>
                <w:rFonts w:asciiTheme="minorHAnsi" w:hAnsiTheme="minorHAnsi" w:cstheme="minorHAnsi"/>
                <w:szCs w:val="20"/>
              </w:rPr>
              <w:t>Careful management of workforce capacity and wellbeing</w:t>
            </w:r>
          </w:p>
          <w:p w14:paraId="29DFAF52" w14:textId="77777777" w:rsidR="001E6A69" w:rsidRPr="002D0B41" w:rsidRDefault="001E6A69" w:rsidP="00255F49">
            <w:pPr>
              <w:rPr>
                <w:rFonts w:asciiTheme="minorHAnsi" w:hAnsiTheme="minorHAnsi" w:cstheme="minorHAnsi"/>
                <w:szCs w:val="20"/>
              </w:rPr>
            </w:pPr>
            <w:r w:rsidRPr="002D0B41">
              <w:rPr>
                <w:rFonts w:asciiTheme="minorHAnsi" w:hAnsiTheme="minorHAnsi" w:cstheme="minorHAnsi"/>
                <w:szCs w:val="20"/>
              </w:rPr>
              <w:t>Supporting and maintaining quality care for those most in need</w:t>
            </w:r>
          </w:p>
          <w:p w14:paraId="0555A52C" w14:textId="77777777" w:rsidR="001E6A69" w:rsidRPr="002D0B41" w:rsidRDefault="001E6A69" w:rsidP="00255F49">
            <w:pPr>
              <w:rPr>
                <w:rFonts w:asciiTheme="minorHAnsi" w:hAnsiTheme="minorHAnsi" w:cstheme="minorHAnsi"/>
                <w:szCs w:val="20"/>
              </w:rPr>
            </w:pPr>
            <w:r w:rsidRPr="002D0B41">
              <w:rPr>
                <w:rFonts w:asciiTheme="minorHAnsi" w:hAnsiTheme="minorHAnsi" w:cstheme="minorHAnsi"/>
                <w:szCs w:val="20"/>
              </w:rPr>
              <w:t xml:space="preserve">Consideration of management through Residential </w:t>
            </w:r>
            <w:proofErr w:type="gramStart"/>
            <w:r w:rsidRPr="002D0B41">
              <w:rPr>
                <w:rFonts w:asciiTheme="minorHAnsi" w:hAnsiTheme="minorHAnsi" w:cstheme="minorHAnsi"/>
                <w:szCs w:val="20"/>
              </w:rPr>
              <w:t>In</w:t>
            </w:r>
            <w:proofErr w:type="gramEnd"/>
            <w:r w:rsidRPr="002D0B41">
              <w:rPr>
                <w:rFonts w:asciiTheme="minorHAnsi" w:hAnsiTheme="minorHAnsi" w:cstheme="minorHAnsi"/>
                <w:szCs w:val="20"/>
              </w:rPr>
              <w:t xml:space="preserve"> Reach (RIR) programs now in place </w:t>
            </w:r>
            <w:proofErr w:type="spellStart"/>
            <w:r w:rsidRPr="002D0B41">
              <w:rPr>
                <w:rFonts w:asciiTheme="minorHAnsi" w:hAnsiTheme="minorHAnsi" w:cstheme="minorHAnsi"/>
                <w:szCs w:val="20"/>
              </w:rPr>
              <w:t>statewide</w:t>
            </w:r>
            <w:proofErr w:type="spellEnd"/>
            <w:r w:rsidRPr="002D0B41">
              <w:rPr>
                <w:rFonts w:asciiTheme="minorHAnsi" w:hAnsiTheme="minorHAnsi" w:cstheme="minorHAnsi"/>
                <w:szCs w:val="20"/>
              </w:rPr>
              <w:t xml:space="preserve"> (Vic), providing multidisciplinary health services directly into public and private aged care facilities.</w:t>
            </w:r>
          </w:p>
          <w:p w14:paraId="41AE4E4B" w14:textId="54A56308" w:rsidR="001E6A69" w:rsidRPr="002D0B41" w:rsidRDefault="000E55C0" w:rsidP="00255F49">
            <w:pPr>
              <w:rPr>
                <w:rFonts w:asciiTheme="minorHAnsi" w:hAnsiTheme="minorHAnsi" w:cstheme="minorHAnsi"/>
                <w:b/>
                <w:bCs/>
                <w:szCs w:val="20"/>
              </w:rPr>
            </w:pPr>
            <w:r w:rsidRPr="002D0B41">
              <w:rPr>
                <w:rFonts w:asciiTheme="minorHAnsi" w:hAnsiTheme="minorHAnsi" w:cstheme="minorHAnsi"/>
                <w:b/>
                <w:bCs/>
                <w:szCs w:val="20"/>
              </w:rPr>
              <w:t>Pandemic Control Plan developed f</w:t>
            </w:r>
            <w:r w:rsidR="001E6A69" w:rsidRPr="002D0B41">
              <w:rPr>
                <w:rFonts w:asciiTheme="minorHAnsi" w:hAnsiTheme="minorHAnsi" w:cstheme="minorHAnsi"/>
                <w:b/>
                <w:bCs/>
                <w:szCs w:val="20"/>
              </w:rPr>
              <w:t>or the peak action stage these plans should include (in addition to the above):</w:t>
            </w:r>
          </w:p>
          <w:p w14:paraId="56FE6DC2" w14:textId="77777777" w:rsidR="001E6A69" w:rsidRPr="002D0B41" w:rsidRDefault="001E6A69" w:rsidP="002D0B41">
            <w:pPr>
              <w:ind w:left="320" w:hanging="284"/>
              <w:rPr>
                <w:rFonts w:asciiTheme="minorHAnsi" w:hAnsiTheme="minorHAnsi" w:cstheme="minorHAnsi"/>
                <w:szCs w:val="20"/>
              </w:rPr>
            </w:pPr>
            <w:r w:rsidRPr="002D0B41">
              <w:rPr>
                <w:rFonts w:asciiTheme="minorHAnsi" w:hAnsiTheme="minorHAnsi" w:cstheme="minorHAnsi"/>
                <w:szCs w:val="20"/>
              </w:rPr>
              <w:t>•</w:t>
            </w:r>
            <w:r w:rsidRPr="002D0B41">
              <w:rPr>
                <w:rFonts w:asciiTheme="minorHAnsi" w:hAnsiTheme="minorHAnsi" w:cstheme="minorHAnsi"/>
                <w:szCs w:val="20"/>
              </w:rPr>
              <w:tab/>
              <w:t>Implementing plans developed in the first two stages in a proportionate manner</w:t>
            </w:r>
          </w:p>
          <w:p w14:paraId="79C5957F" w14:textId="77777777" w:rsidR="001E6A69" w:rsidRPr="002D0B41" w:rsidRDefault="001E6A69" w:rsidP="002D0B41">
            <w:pPr>
              <w:ind w:left="320" w:hanging="284"/>
              <w:rPr>
                <w:rFonts w:asciiTheme="minorHAnsi" w:hAnsiTheme="minorHAnsi" w:cstheme="minorHAnsi"/>
                <w:szCs w:val="20"/>
              </w:rPr>
            </w:pPr>
            <w:r w:rsidRPr="002D0B41">
              <w:rPr>
                <w:rFonts w:asciiTheme="minorHAnsi" w:hAnsiTheme="minorHAnsi" w:cstheme="minorHAnsi"/>
                <w:szCs w:val="20"/>
              </w:rPr>
              <w:t>•</w:t>
            </w:r>
            <w:r w:rsidRPr="002D0B41">
              <w:rPr>
                <w:rFonts w:asciiTheme="minorHAnsi" w:hAnsiTheme="minorHAnsi" w:cstheme="minorHAnsi"/>
                <w:szCs w:val="20"/>
              </w:rPr>
              <w:tab/>
              <w:t xml:space="preserve">Significant triaging and prioritising of care needs </w:t>
            </w:r>
          </w:p>
          <w:p w14:paraId="2C052A2A" w14:textId="6CCE5302" w:rsidR="001E6A69" w:rsidRPr="002D0B41" w:rsidRDefault="001E6A69" w:rsidP="002D0B41">
            <w:pPr>
              <w:ind w:left="320" w:hanging="284"/>
              <w:rPr>
                <w:rFonts w:asciiTheme="minorHAnsi" w:hAnsiTheme="minorHAnsi" w:cstheme="minorHAnsi"/>
                <w:szCs w:val="20"/>
              </w:rPr>
            </w:pPr>
            <w:r w:rsidRPr="002D0B41">
              <w:rPr>
                <w:rFonts w:asciiTheme="minorHAnsi" w:hAnsiTheme="minorHAnsi" w:cstheme="minorHAnsi"/>
                <w:szCs w:val="20"/>
              </w:rPr>
              <w:t>•</w:t>
            </w:r>
            <w:r w:rsidRPr="002D0B41">
              <w:rPr>
                <w:rFonts w:asciiTheme="minorHAnsi" w:hAnsiTheme="minorHAnsi" w:cstheme="minorHAnsi"/>
                <w:szCs w:val="20"/>
              </w:rPr>
              <w:tab/>
              <w:t>Consideration of designated hospitals for COVID-19 patients, in addition to Acute Respiratory Centres</w:t>
            </w:r>
          </w:p>
          <w:p w14:paraId="5D2F5F01" w14:textId="77777777" w:rsidR="001E6A69" w:rsidRPr="002D0B41" w:rsidRDefault="001E6A69" w:rsidP="002D0B41">
            <w:pPr>
              <w:ind w:left="320" w:hanging="284"/>
              <w:rPr>
                <w:rFonts w:asciiTheme="minorHAnsi" w:hAnsiTheme="minorHAnsi" w:cstheme="minorHAnsi"/>
                <w:szCs w:val="20"/>
              </w:rPr>
            </w:pPr>
            <w:r w:rsidRPr="002D0B41">
              <w:rPr>
                <w:rFonts w:asciiTheme="minorHAnsi" w:hAnsiTheme="minorHAnsi" w:cstheme="minorHAnsi"/>
                <w:szCs w:val="20"/>
              </w:rPr>
              <w:t>•</w:t>
            </w:r>
            <w:r w:rsidRPr="002D0B41">
              <w:rPr>
                <w:rFonts w:asciiTheme="minorHAnsi" w:hAnsiTheme="minorHAnsi" w:cstheme="minorHAnsi"/>
                <w:szCs w:val="20"/>
              </w:rPr>
              <w:tab/>
              <w:t>Planning for the full range of scenarios relating to the size and duration of an outbreak.</w:t>
            </w:r>
          </w:p>
          <w:p w14:paraId="7D5C89B8" w14:textId="77777777" w:rsidR="001E6A69" w:rsidRPr="002D0B41" w:rsidRDefault="001E6A69" w:rsidP="00255F49">
            <w:pPr>
              <w:rPr>
                <w:rFonts w:asciiTheme="minorHAnsi" w:hAnsiTheme="minorHAnsi" w:cstheme="minorHAnsi"/>
                <w:szCs w:val="20"/>
              </w:rPr>
            </w:pPr>
            <w:r w:rsidRPr="002D0B41">
              <w:rPr>
                <w:rFonts w:asciiTheme="minorHAnsi" w:hAnsiTheme="minorHAnsi" w:cstheme="minorHAnsi"/>
                <w:i/>
                <w:iCs/>
                <w:szCs w:val="20"/>
              </w:rPr>
              <w:t xml:space="preserve">Ref: </w:t>
            </w:r>
            <w:bookmarkStart w:id="0" w:name="_Hlk36447994"/>
            <w:r w:rsidRPr="002D0B41">
              <w:rPr>
                <w:rFonts w:asciiTheme="minorHAnsi" w:hAnsiTheme="minorHAnsi" w:cstheme="minorHAnsi"/>
                <w:i/>
                <w:iCs/>
                <w:szCs w:val="20"/>
              </w:rPr>
              <w:t>Based on Pandemic plan for the Victorian Health Sector</w:t>
            </w:r>
            <w:bookmarkEnd w:id="0"/>
            <w:r w:rsidRPr="002D0B41">
              <w:rPr>
                <w:rFonts w:asciiTheme="minorHAnsi" w:hAnsiTheme="minorHAnsi" w:cstheme="minorHAnsi"/>
                <w:i/>
                <w:iCs/>
                <w:szCs w:val="20"/>
              </w:rPr>
              <w:t>, Version 1.0, 10th March 2020</w:t>
            </w:r>
          </w:p>
        </w:tc>
      </w:tr>
    </w:tbl>
    <w:p w14:paraId="313386F1" w14:textId="546DD67C" w:rsidR="00556D4B" w:rsidRDefault="00556D4B">
      <w:pPr>
        <w:rPr>
          <w:rFonts w:asciiTheme="minorHAnsi" w:hAnsiTheme="minorHAnsi" w:cstheme="minorHAnsi"/>
          <w:szCs w:val="20"/>
        </w:rPr>
      </w:pPr>
    </w:p>
    <w:p w14:paraId="14CA476A" w14:textId="77777777" w:rsidR="00556D4B" w:rsidRDefault="00556D4B">
      <w:pPr>
        <w:spacing w:after="160" w:line="259" w:lineRule="auto"/>
        <w:rPr>
          <w:rFonts w:asciiTheme="minorHAnsi" w:hAnsiTheme="minorHAnsi" w:cstheme="minorHAnsi"/>
          <w:szCs w:val="20"/>
        </w:rPr>
      </w:pPr>
      <w:r>
        <w:rPr>
          <w:rFonts w:asciiTheme="minorHAnsi" w:hAnsiTheme="minorHAnsi" w:cstheme="minorHAnsi"/>
          <w:szCs w:val="20"/>
        </w:rPr>
        <w:br w:type="page"/>
      </w:r>
    </w:p>
    <w:p w14:paraId="36EA21D0" w14:textId="77777777" w:rsidR="00556D4B" w:rsidRPr="00556D4B" w:rsidRDefault="00556D4B" w:rsidP="00556D4B">
      <w:pPr>
        <w:rPr>
          <w:rFonts w:asciiTheme="minorHAnsi" w:hAnsiTheme="minorHAnsi" w:cstheme="minorHAnsi"/>
          <w:b/>
          <w:bCs/>
          <w:szCs w:val="20"/>
        </w:rPr>
      </w:pPr>
      <w:r w:rsidRPr="00556D4B">
        <w:rPr>
          <w:rFonts w:asciiTheme="minorHAnsi" w:hAnsiTheme="minorHAnsi" w:cstheme="minorHAnsi"/>
          <w:b/>
          <w:bCs/>
          <w:szCs w:val="20"/>
        </w:rPr>
        <w:t>Coronavirus Information Links</w:t>
      </w:r>
    </w:p>
    <w:p w14:paraId="4F200A45" w14:textId="2996CA35" w:rsidR="00556D4B" w:rsidRDefault="00556D4B" w:rsidP="00556D4B">
      <w:pPr>
        <w:rPr>
          <w:rFonts w:asciiTheme="minorHAnsi" w:hAnsiTheme="minorHAnsi" w:cstheme="minorHAnsi"/>
          <w:szCs w:val="20"/>
        </w:rPr>
      </w:pPr>
      <w:r w:rsidRPr="00556D4B">
        <w:rPr>
          <w:rFonts w:asciiTheme="minorHAnsi" w:hAnsiTheme="minorHAnsi" w:cstheme="minorHAnsi"/>
          <w:szCs w:val="20"/>
        </w:rPr>
        <w:t>Keeping up to date with the latest news on Coronavirus can be difficult, however, the following links may be useful:</w:t>
      </w:r>
    </w:p>
    <w:p w14:paraId="18D80B4E" w14:textId="77777777" w:rsidR="00A90E39" w:rsidRPr="00A90E39" w:rsidRDefault="00A90E39" w:rsidP="00556D4B">
      <w:pPr>
        <w:rPr>
          <w:rFonts w:asciiTheme="minorHAnsi" w:hAnsiTheme="minorHAnsi" w:cstheme="minorHAnsi"/>
          <w:b/>
          <w:bCs/>
          <w:szCs w:val="20"/>
        </w:rPr>
      </w:pPr>
    </w:p>
    <w:p w14:paraId="40DD562B" w14:textId="073A32D8" w:rsidR="00556D4B" w:rsidRPr="00A90E39" w:rsidRDefault="00A90E39" w:rsidP="00556D4B">
      <w:pPr>
        <w:rPr>
          <w:rFonts w:asciiTheme="minorHAnsi" w:hAnsiTheme="minorHAnsi" w:cstheme="minorHAnsi"/>
          <w:b/>
          <w:bCs/>
          <w:szCs w:val="20"/>
        </w:rPr>
      </w:pPr>
      <w:r w:rsidRPr="00A90E39">
        <w:rPr>
          <w:rFonts w:asciiTheme="minorHAnsi" w:hAnsiTheme="minorHAnsi" w:cstheme="minorHAnsi"/>
          <w:b/>
          <w:bCs/>
          <w:szCs w:val="20"/>
        </w:rPr>
        <w:t>Australia</w:t>
      </w:r>
    </w:p>
    <w:p w14:paraId="1B36CD83" w14:textId="77777777" w:rsidR="00556D4B" w:rsidRPr="00556D4B" w:rsidRDefault="00556D4B" w:rsidP="00556D4B">
      <w:pPr>
        <w:rPr>
          <w:rFonts w:asciiTheme="minorHAnsi" w:hAnsiTheme="minorHAnsi" w:cstheme="minorHAnsi"/>
          <w:szCs w:val="20"/>
        </w:rPr>
      </w:pPr>
      <w:r w:rsidRPr="00556D4B">
        <w:rPr>
          <w:rFonts w:asciiTheme="minorHAnsi" w:hAnsiTheme="minorHAnsi" w:cstheme="minorHAnsi"/>
          <w:szCs w:val="20"/>
        </w:rPr>
        <w:t>Australian Government Department of Health</w:t>
      </w:r>
    </w:p>
    <w:p w14:paraId="2076E944" w14:textId="010BC621" w:rsidR="00556D4B" w:rsidRPr="00556D4B" w:rsidRDefault="00427E92" w:rsidP="00556D4B">
      <w:pPr>
        <w:rPr>
          <w:rFonts w:asciiTheme="minorHAnsi" w:hAnsiTheme="minorHAnsi" w:cstheme="minorHAnsi"/>
          <w:szCs w:val="20"/>
        </w:rPr>
      </w:pPr>
      <w:hyperlink r:id="rId8" w:history="1">
        <w:r w:rsidR="00556D4B" w:rsidRPr="00B353BC">
          <w:rPr>
            <w:rStyle w:val="Hyperlink"/>
            <w:rFonts w:asciiTheme="minorHAnsi" w:hAnsiTheme="minorHAnsi" w:cstheme="minorHAnsi"/>
            <w:szCs w:val="20"/>
          </w:rPr>
          <w:t>https://www.health.gov.au/news/health-alerts/novel-coronavirus-2019-ncov-health-alert</w:t>
        </w:r>
      </w:hyperlink>
      <w:r w:rsidR="00556D4B">
        <w:rPr>
          <w:rFonts w:asciiTheme="minorHAnsi" w:hAnsiTheme="minorHAnsi" w:cstheme="minorHAnsi"/>
          <w:szCs w:val="20"/>
        </w:rPr>
        <w:t xml:space="preserve"> </w:t>
      </w:r>
    </w:p>
    <w:p w14:paraId="0CDFA4E8" w14:textId="77777777" w:rsidR="00556D4B" w:rsidRPr="00556D4B" w:rsidRDefault="00556D4B" w:rsidP="00556D4B">
      <w:pPr>
        <w:rPr>
          <w:rFonts w:asciiTheme="minorHAnsi" w:hAnsiTheme="minorHAnsi" w:cstheme="minorHAnsi"/>
          <w:szCs w:val="20"/>
        </w:rPr>
      </w:pPr>
      <w:r w:rsidRPr="00556D4B">
        <w:rPr>
          <w:rFonts w:asciiTheme="minorHAnsi" w:hAnsiTheme="minorHAnsi" w:cstheme="minorHAnsi"/>
          <w:szCs w:val="20"/>
        </w:rPr>
        <w:t>ACT</w:t>
      </w:r>
    </w:p>
    <w:p w14:paraId="7AC60B87" w14:textId="222AE8D3" w:rsidR="00556D4B" w:rsidRPr="00556D4B" w:rsidRDefault="00427E92" w:rsidP="00556D4B">
      <w:pPr>
        <w:rPr>
          <w:rFonts w:asciiTheme="minorHAnsi" w:hAnsiTheme="minorHAnsi" w:cstheme="minorHAnsi"/>
          <w:szCs w:val="20"/>
        </w:rPr>
      </w:pPr>
      <w:hyperlink r:id="rId9" w:history="1">
        <w:r w:rsidR="00556D4B" w:rsidRPr="00B353BC">
          <w:rPr>
            <w:rStyle w:val="Hyperlink"/>
            <w:rFonts w:asciiTheme="minorHAnsi" w:hAnsiTheme="minorHAnsi" w:cstheme="minorHAnsi"/>
            <w:szCs w:val="20"/>
          </w:rPr>
          <w:t>https://health.act.gov.au/public-health-alert/updated-information-about-covid-19</w:t>
        </w:r>
      </w:hyperlink>
      <w:r w:rsidR="00556D4B">
        <w:rPr>
          <w:rFonts w:asciiTheme="minorHAnsi" w:hAnsiTheme="minorHAnsi" w:cstheme="minorHAnsi"/>
          <w:szCs w:val="20"/>
        </w:rPr>
        <w:t xml:space="preserve"> </w:t>
      </w:r>
    </w:p>
    <w:p w14:paraId="1AB5438A" w14:textId="77777777" w:rsidR="00556D4B" w:rsidRPr="00556D4B" w:rsidRDefault="00556D4B" w:rsidP="00556D4B">
      <w:pPr>
        <w:rPr>
          <w:rFonts w:asciiTheme="minorHAnsi" w:hAnsiTheme="minorHAnsi" w:cstheme="minorHAnsi"/>
          <w:szCs w:val="20"/>
        </w:rPr>
      </w:pPr>
      <w:r w:rsidRPr="00556D4B">
        <w:rPr>
          <w:rFonts w:asciiTheme="minorHAnsi" w:hAnsiTheme="minorHAnsi" w:cstheme="minorHAnsi"/>
          <w:szCs w:val="20"/>
        </w:rPr>
        <w:t>NSW</w:t>
      </w:r>
    </w:p>
    <w:p w14:paraId="36ECC499" w14:textId="0330552A" w:rsidR="00556D4B" w:rsidRPr="00556D4B" w:rsidRDefault="00427E92" w:rsidP="00556D4B">
      <w:pPr>
        <w:rPr>
          <w:rFonts w:asciiTheme="minorHAnsi" w:hAnsiTheme="minorHAnsi" w:cstheme="minorHAnsi"/>
          <w:szCs w:val="20"/>
        </w:rPr>
      </w:pPr>
      <w:hyperlink r:id="rId10" w:history="1">
        <w:r w:rsidR="00556D4B" w:rsidRPr="00B353BC">
          <w:rPr>
            <w:rStyle w:val="Hyperlink"/>
            <w:rFonts w:asciiTheme="minorHAnsi" w:hAnsiTheme="minorHAnsi" w:cstheme="minorHAnsi"/>
            <w:szCs w:val="20"/>
          </w:rPr>
          <w:t>https://www.health.nsw.gov.au/Infectious/diseases/Pages/coronavirus.aspx</w:t>
        </w:r>
      </w:hyperlink>
      <w:r w:rsidR="00556D4B">
        <w:rPr>
          <w:rFonts w:asciiTheme="minorHAnsi" w:hAnsiTheme="minorHAnsi" w:cstheme="minorHAnsi"/>
          <w:szCs w:val="20"/>
        </w:rPr>
        <w:t xml:space="preserve"> </w:t>
      </w:r>
    </w:p>
    <w:p w14:paraId="10180221" w14:textId="77777777" w:rsidR="00556D4B" w:rsidRPr="00556D4B" w:rsidRDefault="00556D4B" w:rsidP="00556D4B">
      <w:pPr>
        <w:rPr>
          <w:rFonts w:asciiTheme="minorHAnsi" w:hAnsiTheme="minorHAnsi" w:cstheme="minorHAnsi"/>
          <w:szCs w:val="20"/>
        </w:rPr>
      </w:pPr>
      <w:r w:rsidRPr="00556D4B">
        <w:rPr>
          <w:rFonts w:asciiTheme="minorHAnsi" w:hAnsiTheme="minorHAnsi" w:cstheme="minorHAnsi"/>
          <w:szCs w:val="20"/>
        </w:rPr>
        <w:t>NT</w:t>
      </w:r>
    </w:p>
    <w:p w14:paraId="0416757F" w14:textId="22E2AA1E" w:rsidR="00556D4B" w:rsidRDefault="00427E92" w:rsidP="00556D4B">
      <w:pPr>
        <w:rPr>
          <w:rFonts w:asciiTheme="minorHAnsi" w:hAnsiTheme="minorHAnsi" w:cstheme="minorHAnsi"/>
          <w:szCs w:val="20"/>
        </w:rPr>
      </w:pPr>
      <w:hyperlink r:id="rId11" w:history="1">
        <w:r w:rsidR="00556D4B" w:rsidRPr="00B353BC">
          <w:rPr>
            <w:rStyle w:val="Hyperlink"/>
            <w:rFonts w:asciiTheme="minorHAnsi" w:hAnsiTheme="minorHAnsi" w:cstheme="minorHAnsi"/>
            <w:szCs w:val="20"/>
          </w:rPr>
          <w:t>https://health.nt.gov.au/news/coronavirus</w:t>
        </w:r>
      </w:hyperlink>
      <w:r w:rsidR="00556D4B">
        <w:rPr>
          <w:rFonts w:asciiTheme="minorHAnsi" w:hAnsiTheme="minorHAnsi" w:cstheme="minorHAnsi"/>
          <w:szCs w:val="20"/>
        </w:rPr>
        <w:t xml:space="preserve"> </w:t>
      </w:r>
    </w:p>
    <w:p w14:paraId="1BA00D77" w14:textId="752AB1A7" w:rsidR="00556D4B" w:rsidRPr="00556D4B" w:rsidRDefault="00556D4B" w:rsidP="00556D4B">
      <w:pPr>
        <w:rPr>
          <w:rFonts w:asciiTheme="minorHAnsi" w:hAnsiTheme="minorHAnsi" w:cstheme="minorHAnsi"/>
          <w:szCs w:val="20"/>
        </w:rPr>
      </w:pPr>
      <w:r w:rsidRPr="00556D4B">
        <w:rPr>
          <w:rFonts w:asciiTheme="minorHAnsi" w:hAnsiTheme="minorHAnsi" w:cstheme="minorHAnsi"/>
          <w:szCs w:val="20"/>
        </w:rPr>
        <w:t>QLD</w:t>
      </w:r>
    </w:p>
    <w:p w14:paraId="6CA50C80" w14:textId="463403A3" w:rsidR="00556D4B" w:rsidRPr="00556D4B" w:rsidRDefault="00427E92" w:rsidP="00556D4B">
      <w:pPr>
        <w:rPr>
          <w:rFonts w:asciiTheme="minorHAnsi" w:hAnsiTheme="minorHAnsi" w:cstheme="minorHAnsi"/>
          <w:szCs w:val="20"/>
        </w:rPr>
      </w:pPr>
      <w:hyperlink r:id="rId12" w:history="1">
        <w:r w:rsidR="00556D4B" w:rsidRPr="00B353BC">
          <w:rPr>
            <w:rStyle w:val="Hyperlink"/>
          </w:rPr>
          <w:t>https://www.health.qld.gov.au/clinical-practice/guidelines-procedures/novel-coronavirus-qld-clinicians</w:t>
        </w:r>
      </w:hyperlink>
    </w:p>
    <w:p w14:paraId="098CC83A" w14:textId="77777777" w:rsidR="00556D4B" w:rsidRPr="00556D4B" w:rsidRDefault="00556D4B" w:rsidP="00556D4B">
      <w:pPr>
        <w:rPr>
          <w:rFonts w:asciiTheme="minorHAnsi" w:hAnsiTheme="minorHAnsi" w:cstheme="minorHAnsi"/>
          <w:szCs w:val="20"/>
        </w:rPr>
      </w:pPr>
      <w:r w:rsidRPr="00556D4B">
        <w:rPr>
          <w:rFonts w:asciiTheme="minorHAnsi" w:hAnsiTheme="minorHAnsi" w:cstheme="minorHAnsi"/>
          <w:szCs w:val="20"/>
        </w:rPr>
        <w:t>SA</w:t>
      </w:r>
    </w:p>
    <w:p w14:paraId="41C6FAB5" w14:textId="78E9FDB5" w:rsidR="00556D4B" w:rsidRPr="00556D4B" w:rsidRDefault="00427E92" w:rsidP="00556D4B">
      <w:pPr>
        <w:rPr>
          <w:rFonts w:asciiTheme="minorHAnsi" w:hAnsiTheme="minorHAnsi" w:cstheme="minorHAnsi"/>
          <w:szCs w:val="20"/>
        </w:rPr>
      </w:pPr>
      <w:hyperlink r:id="rId13" w:history="1">
        <w:r w:rsidR="00556D4B" w:rsidRPr="00B353BC">
          <w:rPr>
            <w:rStyle w:val="Hyperlink"/>
            <w:rFonts w:asciiTheme="minorHAnsi" w:hAnsiTheme="minorHAnsi" w:cstheme="minorHAnsi"/>
            <w:szCs w:val="20"/>
          </w:rPr>
          <w:t>https://health.nt.gov.au/news/coronavirus</w:t>
        </w:r>
      </w:hyperlink>
    </w:p>
    <w:p w14:paraId="614CD717" w14:textId="77777777" w:rsidR="00556D4B" w:rsidRPr="00556D4B" w:rsidRDefault="00556D4B" w:rsidP="00556D4B">
      <w:pPr>
        <w:rPr>
          <w:rFonts w:asciiTheme="minorHAnsi" w:hAnsiTheme="minorHAnsi" w:cstheme="minorHAnsi"/>
          <w:szCs w:val="20"/>
        </w:rPr>
      </w:pPr>
      <w:r w:rsidRPr="00556D4B">
        <w:rPr>
          <w:rFonts w:asciiTheme="minorHAnsi" w:hAnsiTheme="minorHAnsi" w:cstheme="minorHAnsi"/>
          <w:szCs w:val="20"/>
        </w:rPr>
        <w:t>TAS</w:t>
      </w:r>
    </w:p>
    <w:p w14:paraId="5BE46518" w14:textId="2DD25E04" w:rsidR="00556D4B" w:rsidRPr="00556D4B" w:rsidRDefault="00427E92" w:rsidP="00556D4B">
      <w:pPr>
        <w:rPr>
          <w:rFonts w:asciiTheme="minorHAnsi" w:hAnsiTheme="minorHAnsi" w:cstheme="minorHAnsi"/>
          <w:szCs w:val="20"/>
        </w:rPr>
      </w:pPr>
      <w:hyperlink r:id="rId14" w:history="1">
        <w:r w:rsidR="00556D4B" w:rsidRPr="00B353BC">
          <w:rPr>
            <w:rStyle w:val="Hyperlink"/>
            <w:rFonts w:asciiTheme="minorHAnsi" w:hAnsiTheme="minorHAnsi" w:cstheme="minorHAnsi"/>
            <w:szCs w:val="20"/>
          </w:rPr>
          <w:t>https://www.dhhs.tas.gov.au/publichealth/communicable_diseases_prevention_unit/infectious_diseases/coronavirus</w:t>
        </w:r>
      </w:hyperlink>
      <w:r w:rsidR="00556D4B">
        <w:rPr>
          <w:rFonts w:asciiTheme="minorHAnsi" w:hAnsiTheme="minorHAnsi" w:cstheme="minorHAnsi"/>
          <w:szCs w:val="20"/>
        </w:rPr>
        <w:t xml:space="preserve"> </w:t>
      </w:r>
    </w:p>
    <w:p w14:paraId="598E4DEF" w14:textId="77777777" w:rsidR="00556D4B" w:rsidRPr="00556D4B" w:rsidRDefault="00556D4B" w:rsidP="00556D4B">
      <w:pPr>
        <w:rPr>
          <w:rFonts w:asciiTheme="minorHAnsi" w:hAnsiTheme="minorHAnsi" w:cstheme="minorHAnsi"/>
          <w:szCs w:val="20"/>
        </w:rPr>
      </w:pPr>
      <w:r>
        <w:rPr>
          <w:rFonts w:asciiTheme="minorHAnsi" w:hAnsiTheme="minorHAnsi" w:cstheme="minorHAnsi"/>
          <w:szCs w:val="20"/>
        </w:rPr>
        <w:t xml:space="preserve"> </w:t>
      </w:r>
      <w:r w:rsidRPr="00556D4B">
        <w:rPr>
          <w:rFonts w:asciiTheme="minorHAnsi" w:hAnsiTheme="minorHAnsi" w:cstheme="minorHAnsi"/>
          <w:szCs w:val="20"/>
        </w:rPr>
        <w:t>VIC</w:t>
      </w:r>
    </w:p>
    <w:p w14:paraId="4350A324" w14:textId="77777777" w:rsidR="00556D4B" w:rsidRDefault="00427E92" w:rsidP="00556D4B">
      <w:pPr>
        <w:rPr>
          <w:rFonts w:asciiTheme="minorHAnsi" w:hAnsiTheme="minorHAnsi" w:cstheme="minorHAnsi"/>
          <w:szCs w:val="20"/>
        </w:rPr>
      </w:pPr>
      <w:hyperlink r:id="rId15" w:history="1">
        <w:r w:rsidR="00556D4B" w:rsidRPr="00B353BC">
          <w:rPr>
            <w:rStyle w:val="Hyperlink"/>
            <w:rFonts w:asciiTheme="minorHAnsi" w:hAnsiTheme="minorHAnsi" w:cstheme="minorHAnsi"/>
            <w:szCs w:val="20"/>
          </w:rPr>
          <w:t>https://www.dhhs.vic.gov.au/coronavirus</w:t>
        </w:r>
      </w:hyperlink>
      <w:r w:rsidR="00556D4B">
        <w:rPr>
          <w:rFonts w:asciiTheme="minorHAnsi" w:hAnsiTheme="minorHAnsi" w:cstheme="minorHAnsi"/>
          <w:szCs w:val="20"/>
        </w:rPr>
        <w:t xml:space="preserve"> </w:t>
      </w:r>
    </w:p>
    <w:p w14:paraId="1664E4EB" w14:textId="77777777" w:rsidR="00556D4B" w:rsidRPr="00556D4B" w:rsidRDefault="00556D4B" w:rsidP="00556D4B">
      <w:pPr>
        <w:rPr>
          <w:rFonts w:asciiTheme="minorHAnsi" w:hAnsiTheme="minorHAnsi" w:cstheme="minorHAnsi"/>
          <w:szCs w:val="20"/>
        </w:rPr>
      </w:pPr>
      <w:r w:rsidRPr="00556D4B">
        <w:rPr>
          <w:rFonts w:asciiTheme="minorHAnsi" w:hAnsiTheme="minorHAnsi" w:cstheme="minorHAnsi"/>
          <w:szCs w:val="20"/>
        </w:rPr>
        <w:t>WA</w:t>
      </w:r>
    </w:p>
    <w:p w14:paraId="48CBFB20" w14:textId="5EBD308E" w:rsidR="001E6A69" w:rsidRDefault="00427E92" w:rsidP="00556D4B">
      <w:pPr>
        <w:rPr>
          <w:rFonts w:asciiTheme="minorHAnsi" w:hAnsiTheme="minorHAnsi" w:cstheme="minorHAnsi"/>
          <w:szCs w:val="20"/>
        </w:rPr>
      </w:pPr>
      <w:hyperlink r:id="rId16" w:history="1">
        <w:r w:rsidR="00556D4B" w:rsidRPr="00B353BC">
          <w:rPr>
            <w:rStyle w:val="Hyperlink"/>
            <w:rFonts w:asciiTheme="minorHAnsi" w:hAnsiTheme="minorHAnsi" w:cstheme="minorHAnsi"/>
            <w:szCs w:val="20"/>
          </w:rPr>
          <w:t>https://www.healthywa.wa.gov.au/coronavirus</w:t>
        </w:r>
      </w:hyperlink>
      <w:r w:rsidR="00556D4B">
        <w:rPr>
          <w:rFonts w:asciiTheme="minorHAnsi" w:hAnsiTheme="minorHAnsi" w:cstheme="minorHAnsi"/>
          <w:szCs w:val="20"/>
        </w:rPr>
        <w:t xml:space="preserve"> </w:t>
      </w:r>
    </w:p>
    <w:p w14:paraId="1AFC983F" w14:textId="67696880" w:rsidR="00A90E39" w:rsidRDefault="00A90E39" w:rsidP="00556D4B">
      <w:pPr>
        <w:rPr>
          <w:rFonts w:asciiTheme="minorHAnsi" w:hAnsiTheme="minorHAnsi" w:cstheme="minorHAnsi"/>
          <w:szCs w:val="20"/>
        </w:rPr>
      </w:pPr>
    </w:p>
    <w:p w14:paraId="51DAD881" w14:textId="33365DB8" w:rsidR="00A90E39" w:rsidRDefault="00A90E39" w:rsidP="00556D4B">
      <w:pPr>
        <w:rPr>
          <w:rFonts w:asciiTheme="minorHAnsi" w:hAnsiTheme="minorHAnsi" w:cstheme="minorHAnsi"/>
          <w:b/>
          <w:bCs/>
          <w:szCs w:val="20"/>
        </w:rPr>
      </w:pPr>
      <w:r w:rsidRPr="00A90E39">
        <w:rPr>
          <w:rFonts w:asciiTheme="minorHAnsi" w:hAnsiTheme="minorHAnsi" w:cstheme="minorHAnsi"/>
          <w:b/>
          <w:bCs/>
          <w:szCs w:val="20"/>
        </w:rPr>
        <w:t>New Zealand</w:t>
      </w:r>
    </w:p>
    <w:p w14:paraId="47B62007" w14:textId="5F5F6533" w:rsidR="00A90E39" w:rsidRPr="00A90E39" w:rsidRDefault="00A90E39" w:rsidP="00556D4B">
      <w:pPr>
        <w:rPr>
          <w:rFonts w:asciiTheme="minorHAnsi" w:hAnsiTheme="minorHAnsi" w:cstheme="minorHAnsi"/>
          <w:szCs w:val="20"/>
        </w:rPr>
      </w:pPr>
      <w:r>
        <w:rPr>
          <w:rFonts w:asciiTheme="minorHAnsi" w:hAnsiTheme="minorHAnsi" w:cstheme="minorHAnsi"/>
          <w:szCs w:val="20"/>
        </w:rPr>
        <w:t xml:space="preserve">Ministry of Health </w:t>
      </w:r>
    </w:p>
    <w:p w14:paraId="5B62E114" w14:textId="7EB1B517" w:rsidR="00A90E39" w:rsidRPr="002D0B41" w:rsidRDefault="00427E92" w:rsidP="00556D4B">
      <w:pPr>
        <w:rPr>
          <w:rFonts w:asciiTheme="minorHAnsi" w:hAnsiTheme="minorHAnsi" w:cstheme="minorHAnsi"/>
          <w:szCs w:val="20"/>
        </w:rPr>
      </w:pPr>
      <w:hyperlink r:id="rId17" w:history="1">
        <w:r w:rsidR="00A90E39">
          <w:rPr>
            <w:rStyle w:val="Hyperlink"/>
          </w:rPr>
          <w:t>https://www.health.govt.nz/our-work/diseases-and-conditions/covid-19-novel-coronavirus</w:t>
        </w:r>
      </w:hyperlink>
    </w:p>
    <w:sectPr w:rsidR="00A90E39" w:rsidRPr="002D0B41" w:rsidSect="006766DE">
      <w:headerReference w:type="even" r:id="rId18"/>
      <w:headerReference w:type="default" r:id="rId19"/>
      <w:footerReference w:type="default" r:id="rId20"/>
      <w:headerReference w:type="first" r:id="rId21"/>
      <w:pgSz w:w="11906" w:h="16838"/>
      <w:pgMar w:top="1440" w:right="1080" w:bottom="993" w:left="1080" w:header="708" w:footer="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465A1" w14:textId="77777777" w:rsidR="00427E92" w:rsidRDefault="00427E92" w:rsidP="00F038A3">
      <w:pPr>
        <w:spacing w:after="0" w:line="240" w:lineRule="auto"/>
      </w:pPr>
      <w:r>
        <w:separator/>
      </w:r>
    </w:p>
  </w:endnote>
  <w:endnote w:type="continuationSeparator" w:id="0">
    <w:p w14:paraId="1FC996A7" w14:textId="77777777" w:rsidR="00427E92" w:rsidRDefault="00427E92" w:rsidP="00F03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CAB37" w14:textId="5DA8BA1F" w:rsidR="001E6A69" w:rsidRPr="007D2194" w:rsidRDefault="001E6A69" w:rsidP="00FF61EE">
    <w:pPr>
      <w:pStyle w:val="Footer"/>
      <w:tabs>
        <w:tab w:val="clear" w:pos="4513"/>
        <w:tab w:val="clear" w:pos="9026"/>
        <w:tab w:val="center" w:pos="5103"/>
        <w:tab w:val="right" w:pos="10035"/>
      </w:tabs>
      <w:rPr>
        <w:color w:val="FFFFFF" w:themeColor="background1"/>
        <w:sz w:val="16"/>
      </w:rPr>
    </w:pPr>
    <w:r w:rsidRPr="007C38E4">
      <w:rPr>
        <w:b/>
        <w:noProof/>
        <w:color w:val="FFFFFF" w:themeColor="background1"/>
        <w:sz w:val="36"/>
        <w:szCs w:val="36"/>
        <w:lang w:eastAsia="en-AU"/>
      </w:rPr>
      <mc:AlternateContent>
        <mc:Choice Requires="wps">
          <w:drawing>
            <wp:anchor distT="0" distB="0" distL="114300" distR="114300" simplePos="0" relativeHeight="251667456" behindDoc="1" locked="0" layoutInCell="1" allowOverlap="1" wp14:anchorId="5E88DB6E" wp14:editId="43570146">
              <wp:simplePos x="0" y="0"/>
              <wp:positionH relativeFrom="page">
                <wp:posOffset>-777</wp:posOffset>
              </wp:positionH>
              <wp:positionV relativeFrom="paragraph">
                <wp:posOffset>-68874</wp:posOffset>
              </wp:positionV>
              <wp:extent cx="7558715" cy="534390"/>
              <wp:effectExtent l="0" t="0" r="4445" b="0"/>
              <wp:wrapNone/>
              <wp:docPr id="41" name="Rectangle 41"/>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BE49D" id="Rectangle 41" o:spid="_x0000_s1026" style="position:absolute;margin-left:-.05pt;margin-top:-5.4pt;width:595.15pt;height:42.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9a4nw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" fillcolor="#a5a5a5 [2092]" stroked="f" strokeweight="1pt">
              <w10:wrap anchorx="page"/>
            </v:rect>
          </w:pict>
        </mc:Fallback>
      </mc:AlternateContent>
    </w:r>
    <w:r w:rsidRPr="007D2194">
      <w:rPr>
        <w:color w:val="FFFFFF" w:themeColor="background1"/>
        <w:sz w:val="16"/>
      </w:rPr>
      <w:fldChar w:fldCharType="begin"/>
    </w:r>
    <w:r w:rsidRPr="007D2194">
      <w:rPr>
        <w:color w:val="FFFFFF" w:themeColor="background1"/>
        <w:sz w:val="16"/>
      </w:rPr>
      <w:instrText xml:space="preserve"> FILENAME   \* MERGEFORMAT </w:instrText>
    </w:r>
    <w:r w:rsidRPr="007D2194">
      <w:rPr>
        <w:color w:val="FFFFFF" w:themeColor="background1"/>
        <w:sz w:val="16"/>
      </w:rPr>
      <w:fldChar w:fldCharType="separate"/>
    </w:r>
    <w:r w:rsidR="00EB4E6A">
      <w:rPr>
        <w:noProof/>
        <w:color w:val="FFFFFF" w:themeColor="background1"/>
        <w:sz w:val="16"/>
      </w:rPr>
      <w:t>Example Risk Description_Pandemic COVID-19</w:t>
    </w:r>
    <w:r w:rsidRPr="007D2194">
      <w:rPr>
        <w:color w:val="FFFFFF" w:themeColor="background1"/>
        <w:sz w:val="16"/>
      </w:rPr>
      <w:fldChar w:fldCharType="end"/>
    </w:r>
    <w:r w:rsidRPr="007D2194">
      <w:rPr>
        <w:color w:val="FFFFFF" w:themeColor="background1"/>
        <w:sz w:val="16"/>
      </w:rPr>
      <w:tab/>
      <w:t>logiqc.com.au</w:t>
    </w:r>
    <w:r w:rsidRPr="007D2194">
      <w:rPr>
        <w:color w:val="FFFFFF" w:themeColor="background1"/>
        <w:sz w:val="16"/>
      </w:rPr>
      <w:tab/>
      <w:t xml:space="preserve">Page </w:t>
    </w:r>
    <w:r w:rsidRPr="007D2194">
      <w:rPr>
        <w:color w:val="FFFFFF" w:themeColor="background1"/>
        <w:sz w:val="16"/>
      </w:rPr>
      <w:fldChar w:fldCharType="begin"/>
    </w:r>
    <w:r w:rsidRPr="007D2194">
      <w:rPr>
        <w:color w:val="FFFFFF" w:themeColor="background1"/>
        <w:sz w:val="16"/>
      </w:rPr>
      <w:instrText xml:space="preserve"> PAGE   \* MERGEFORMAT </w:instrText>
    </w:r>
    <w:r w:rsidRPr="007D2194">
      <w:rPr>
        <w:color w:val="FFFFFF" w:themeColor="background1"/>
        <w:sz w:val="16"/>
      </w:rPr>
      <w:fldChar w:fldCharType="separate"/>
    </w:r>
    <w:r>
      <w:rPr>
        <w:noProof/>
        <w:color w:val="FFFFFF" w:themeColor="background1"/>
        <w:sz w:val="16"/>
      </w:rPr>
      <w:t>1</w:t>
    </w:r>
    <w:r w:rsidRPr="007D2194">
      <w:rPr>
        <w:color w:val="FFFFFF" w:themeColor="background1"/>
        <w:sz w:val="16"/>
      </w:rPr>
      <w:fldChar w:fldCharType="end"/>
    </w:r>
    <w:r w:rsidRPr="007D2194">
      <w:rPr>
        <w:color w:val="FFFFFF" w:themeColor="background1"/>
        <w:sz w:val="16"/>
      </w:rPr>
      <w:t xml:space="preserve"> of </w:t>
    </w:r>
    <w:r w:rsidRPr="007D2194">
      <w:rPr>
        <w:color w:val="FFFFFF" w:themeColor="background1"/>
        <w:sz w:val="16"/>
      </w:rPr>
      <w:fldChar w:fldCharType="begin"/>
    </w:r>
    <w:r w:rsidRPr="007D2194">
      <w:rPr>
        <w:color w:val="FFFFFF" w:themeColor="background1"/>
        <w:sz w:val="16"/>
      </w:rPr>
      <w:instrText xml:space="preserve"> NUMPAGES   \* MERGEFORMAT </w:instrText>
    </w:r>
    <w:r w:rsidRPr="007D2194">
      <w:rPr>
        <w:color w:val="FFFFFF" w:themeColor="background1"/>
        <w:sz w:val="16"/>
      </w:rPr>
      <w:fldChar w:fldCharType="separate"/>
    </w:r>
    <w:r>
      <w:rPr>
        <w:noProof/>
        <w:color w:val="FFFFFF" w:themeColor="background1"/>
        <w:sz w:val="16"/>
      </w:rPr>
      <w:t>14</w:t>
    </w:r>
    <w:r w:rsidRPr="007D2194">
      <w:rPr>
        <w:color w:val="FFFFFF" w:themeColor="background1"/>
        <w:sz w:val="16"/>
      </w:rPr>
      <w:fldChar w:fldCharType="end"/>
    </w:r>
  </w:p>
  <w:p w14:paraId="28E11900" w14:textId="77777777" w:rsidR="001E6A69" w:rsidRDefault="001E6A69">
    <w:pPr>
      <w:pStyle w:val="Footer"/>
    </w:pPr>
  </w:p>
  <w:p w14:paraId="7DB69B00" w14:textId="77777777" w:rsidR="001E6A69" w:rsidRDefault="001E6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562D0" w14:textId="77777777" w:rsidR="00427E92" w:rsidRDefault="00427E92" w:rsidP="00F038A3">
      <w:pPr>
        <w:spacing w:after="0" w:line="240" w:lineRule="auto"/>
      </w:pPr>
      <w:r>
        <w:separator/>
      </w:r>
    </w:p>
  </w:footnote>
  <w:footnote w:type="continuationSeparator" w:id="0">
    <w:p w14:paraId="7FAE485F" w14:textId="77777777" w:rsidR="00427E92" w:rsidRDefault="00427E92" w:rsidP="00F03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34B15" w14:textId="64764D0D" w:rsidR="00F038A3" w:rsidRDefault="00427E92">
    <w:pPr>
      <w:pStyle w:val="Header"/>
    </w:pPr>
    <w:r>
      <w:rPr>
        <w:noProof/>
      </w:rPr>
      <w:pict w14:anchorId="7DA95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134391" o:spid="_x0000_s2050" type="#_x0000_t136" style="position:absolute;margin-left:0;margin-top:0;width:480.9pt;height:206.1pt;rotation:315;z-index:-251655168;mso-position-horizontal:center;mso-position-horizontal-relative:margin;mso-position-vertical:center;mso-position-vertical-relative:margin" o:allowincell="f" fillcolor="silver" stroked="f">
          <v:fill opacity=".5"/>
          <v:textpath style="font-family:&quot;Calibri Light&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0D2D8" w14:textId="77777777" w:rsidR="001E6A69" w:rsidRDefault="001E6A69" w:rsidP="007F3C2B">
    <w:pPr>
      <w:pStyle w:val="Header"/>
      <w:jc w:val="right"/>
    </w:pPr>
    <w:r>
      <w:rPr>
        <w:noProof/>
      </w:rPr>
      <w:drawing>
        <wp:inline distT="0" distB="0" distL="0" distR="0" wp14:anchorId="04E78C20" wp14:editId="41F751CF">
          <wp:extent cx="1356107" cy="38166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QC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5987" cy="381629"/>
                  </a:xfrm>
                  <a:prstGeom prst="rect">
                    <a:avLst/>
                  </a:prstGeom>
                </pic:spPr>
              </pic:pic>
            </a:graphicData>
          </a:graphic>
        </wp:inline>
      </w:drawing>
    </w:r>
  </w:p>
  <w:p w14:paraId="4A25871A" w14:textId="0A55D799" w:rsidR="001E6A69" w:rsidRDefault="001E6A69" w:rsidP="007F3C2B">
    <w:pPr>
      <w:pStyle w:val="Title"/>
      <w:rPr>
        <w:rStyle w:val="Strong"/>
        <w:b/>
        <w:bCs w:val="0"/>
      </w:rPr>
    </w:pPr>
    <w:r>
      <w:rPr>
        <w:rStyle w:val="Strong"/>
        <w:noProof/>
      </w:rPr>
      <w:t>Example Risk Description – Pandemic – COVID-19</w:t>
    </w:r>
  </w:p>
  <w:p w14:paraId="1CBCDA19" w14:textId="77777777" w:rsidR="001E6A69" w:rsidRDefault="001E6A69" w:rsidP="0087431F">
    <w:pPr>
      <w:pStyle w:val="Header"/>
      <w:rPr>
        <w:rStyle w:val="Strong"/>
        <w:b w:val="0"/>
        <w:bCs w:val="0"/>
      </w:rPr>
    </w:pPr>
    <w:r w:rsidRPr="00547DCA">
      <w:rPr>
        <w:rStyle w:val="Strong"/>
        <w:b w:val="0"/>
        <w:bCs w:val="0"/>
        <w:noProof/>
      </w:rPr>
      <mc:AlternateContent>
        <mc:Choice Requires="wps">
          <w:drawing>
            <wp:anchor distT="0" distB="0" distL="114300" distR="114300" simplePos="0" relativeHeight="251665408" behindDoc="0" locked="0" layoutInCell="1" allowOverlap="1" wp14:anchorId="480A5627" wp14:editId="4F97FBD8">
              <wp:simplePos x="0" y="0"/>
              <wp:positionH relativeFrom="column">
                <wp:posOffset>0</wp:posOffset>
              </wp:positionH>
              <wp:positionV relativeFrom="paragraph">
                <wp:posOffset>26035</wp:posOffset>
              </wp:positionV>
              <wp:extent cx="626745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67450" cy="0"/>
                      </a:xfrm>
                      <a:prstGeom prst="line">
                        <a:avLst/>
                      </a:prstGeom>
                      <a:noFill/>
                      <a:ln w="317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38F83" id="Straight Connector 25"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pt" to="49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" strokecolor="#5a5a5a [2109]" strokeweight=".25pt"/>
          </w:pict>
        </mc:Fallback>
      </mc:AlternateContent>
    </w:r>
  </w:p>
  <w:p w14:paraId="44AE4DEC" w14:textId="638E937F" w:rsidR="00F038A3" w:rsidRDefault="00427E92">
    <w:pPr>
      <w:pStyle w:val="Header"/>
    </w:pPr>
    <w:r>
      <w:rPr>
        <w:noProof/>
      </w:rPr>
      <w:pict w14:anchorId="762AD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134392" o:spid="_x0000_s2051" type="#_x0000_t136" style="position:absolute;margin-left:0;margin-top:0;width:480.9pt;height:206.1pt;rotation:315;z-index:-251653120;mso-position-horizontal:center;mso-position-horizontal-relative:margin;mso-position-vertical:center;mso-position-vertical-relative:margin" o:allowincell="f" fillcolor="silver" stroked="f">
          <v:fill opacity=".5"/>
          <v:textpath style="font-family:&quot;Calibri Light&quot;;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A1523" w14:textId="46ED1334" w:rsidR="00F038A3" w:rsidRDefault="00427E92">
    <w:pPr>
      <w:pStyle w:val="Header"/>
    </w:pPr>
    <w:r>
      <w:rPr>
        <w:noProof/>
      </w:rPr>
      <w:pict w14:anchorId="31A94C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134390" o:spid="_x0000_s2049" type="#_x0000_t136" style="position:absolute;margin-left:0;margin-top:0;width:480.9pt;height:206.1pt;rotation:315;z-index:-251657216;mso-position-horizontal:center;mso-position-horizontal-relative:margin;mso-position-vertical:center;mso-position-vertical-relative:margin" o:allowincell="f" fillcolor="silver" stroked="f">
          <v:fill opacity=".5"/>
          <v:textpath style="font-family:&quot;Calibri Light&quot;;font-size:1pt" string="examp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AC0"/>
    <w:rsid w:val="000E55C0"/>
    <w:rsid w:val="001A160D"/>
    <w:rsid w:val="001E6A69"/>
    <w:rsid w:val="0020722C"/>
    <w:rsid w:val="002D0B41"/>
    <w:rsid w:val="00427E92"/>
    <w:rsid w:val="00454976"/>
    <w:rsid w:val="00500C5B"/>
    <w:rsid w:val="005144F6"/>
    <w:rsid w:val="00556D4B"/>
    <w:rsid w:val="00654AC0"/>
    <w:rsid w:val="006766DE"/>
    <w:rsid w:val="006D2617"/>
    <w:rsid w:val="00737146"/>
    <w:rsid w:val="007B1234"/>
    <w:rsid w:val="007C0666"/>
    <w:rsid w:val="00967D31"/>
    <w:rsid w:val="00A40234"/>
    <w:rsid w:val="00A90E39"/>
    <w:rsid w:val="00B5241C"/>
    <w:rsid w:val="00D17091"/>
    <w:rsid w:val="00D46180"/>
    <w:rsid w:val="00EB4E6A"/>
    <w:rsid w:val="00F038A3"/>
    <w:rsid w:val="00F427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C973D8"/>
  <w15:chartTrackingRefBased/>
  <w15:docId w15:val="{CC7678D5-91D6-479B-A12C-DA083A7C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AC0"/>
    <w:pPr>
      <w:spacing w:after="120" w:line="276" w:lineRule="auto"/>
    </w:pPr>
    <w:rPr>
      <w:rFonts w:ascii="Calibri Light" w:hAnsi="Calibri Light"/>
      <w:sz w:val="20"/>
    </w:rPr>
  </w:style>
  <w:style w:type="paragraph" w:styleId="Heading2">
    <w:name w:val="heading 2"/>
    <w:basedOn w:val="Normal"/>
    <w:next w:val="Normal"/>
    <w:link w:val="Heading2Char"/>
    <w:uiPriority w:val="9"/>
    <w:unhideWhenUsed/>
    <w:qFormat/>
    <w:rsid w:val="001E6A69"/>
    <w:pPr>
      <w:keepNext/>
      <w:keepLines/>
      <w:spacing w:before="200"/>
      <w:outlineLvl w:val="1"/>
    </w:pPr>
    <w:rPr>
      <w:rFonts w:asciiTheme="minorHAnsi" w:eastAsiaTheme="majorEastAsia" w:hAnsiTheme="minorHAnsi" w:cstheme="majorBidi"/>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4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54AC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654AC0"/>
    <w:rPr>
      <w:color w:val="0000FF"/>
      <w:u w:val="single"/>
    </w:rPr>
  </w:style>
  <w:style w:type="paragraph" w:styleId="Header">
    <w:name w:val="header"/>
    <w:basedOn w:val="Normal"/>
    <w:link w:val="HeaderChar"/>
    <w:uiPriority w:val="99"/>
    <w:unhideWhenUsed/>
    <w:rsid w:val="00F038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8A3"/>
    <w:rPr>
      <w:rFonts w:ascii="Calibri Light" w:hAnsi="Calibri Light"/>
      <w:sz w:val="20"/>
    </w:rPr>
  </w:style>
  <w:style w:type="paragraph" w:styleId="Footer">
    <w:name w:val="footer"/>
    <w:basedOn w:val="Normal"/>
    <w:link w:val="FooterChar"/>
    <w:uiPriority w:val="99"/>
    <w:unhideWhenUsed/>
    <w:rsid w:val="00F038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8A3"/>
    <w:rPr>
      <w:rFonts w:ascii="Calibri Light" w:hAnsi="Calibri Light"/>
      <w:sz w:val="20"/>
    </w:rPr>
  </w:style>
  <w:style w:type="character" w:customStyle="1" w:styleId="TitleChar">
    <w:name w:val="Title Char"/>
    <w:basedOn w:val="DefaultParagraphFont"/>
    <w:link w:val="Title"/>
    <w:uiPriority w:val="10"/>
    <w:rsid w:val="001E6A69"/>
    <w:rPr>
      <w:b/>
    </w:rPr>
  </w:style>
  <w:style w:type="character" w:styleId="Strong">
    <w:name w:val="Strong"/>
    <w:basedOn w:val="DefaultParagraphFont"/>
    <w:uiPriority w:val="22"/>
    <w:qFormat/>
    <w:rsid w:val="001E6A69"/>
    <w:rPr>
      <w:b/>
      <w:bCs/>
    </w:rPr>
  </w:style>
  <w:style w:type="paragraph" w:styleId="Title">
    <w:name w:val="Title"/>
    <w:basedOn w:val="Header"/>
    <w:next w:val="Normal"/>
    <w:link w:val="TitleChar"/>
    <w:uiPriority w:val="10"/>
    <w:qFormat/>
    <w:rsid w:val="001E6A69"/>
    <w:pPr>
      <w:tabs>
        <w:tab w:val="clear" w:pos="4513"/>
        <w:tab w:val="clear" w:pos="9026"/>
        <w:tab w:val="center" w:pos="4680"/>
        <w:tab w:val="right" w:pos="9360"/>
      </w:tabs>
    </w:pPr>
    <w:rPr>
      <w:rFonts w:asciiTheme="minorHAnsi" w:hAnsiTheme="minorHAnsi"/>
      <w:b/>
      <w:sz w:val="22"/>
    </w:rPr>
  </w:style>
  <w:style w:type="character" w:customStyle="1" w:styleId="TitleChar1">
    <w:name w:val="Title Char1"/>
    <w:basedOn w:val="DefaultParagraphFont"/>
    <w:uiPriority w:val="10"/>
    <w:rsid w:val="001E6A6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E6A69"/>
    <w:rPr>
      <w:rFonts w:eastAsiaTheme="majorEastAsia" w:cstheme="majorBidi"/>
      <w:b/>
      <w:bCs/>
      <w:szCs w:val="26"/>
    </w:rPr>
  </w:style>
  <w:style w:type="character" w:styleId="UnresolvedMention">
    <w:name w:val="Unresolved Mention"/>
    <w:basedOn w:val="DefaultParagraphFont"/>
    <w:uiPriority w:val="99"/>
    <w:semiHidden/>
    <w:unhideWhenUsed/>
    <w:rsid w:val="00556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882858">
      <w:bodyDiv w:val="1"/>
      <w:marLeft w:val="0"/>
      <w:marRight w:val="0"/>
      <w:marTop w:val="0"/>
      <w:marBottom w:val="0"/>
      <w:divBdr>
        <w:top w:val="none" w:sz="0" w:space="0" w:color="auto"/>
        <w:left w:val="none" w:sz="0" w:space="0" w:color="auto"/>
        <w:bottom w:val="none" w:sz="0" w:space="0" w:color="auto"/>
        <w:right w:val="none" w:sz="0" w:space="0" w:color="auto"/>
      </w:divBdr>
    </w:div>
    <w:div w:id="67288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news/health-alerts/novel-coronavirus-2019-ncov-health-alert" TargetMode="External"/><Relationship Id="rId13" Type="http://schemas.openxmlformats.org/officeDocument/2006/relationships/hyperlink" Target="https://health.nt.gov.au/news/coronavirus"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www.who.int/health-topics/coronavirus" TargetMode="External"/><Relationship Id="rId12" Type="http://schemas.openxmlformats.org/officeDocument/2006/relationships/hyperlink" Target="https://www.health.qld.gov.au/clinical-practice/guidelines-procedures/novel-coronavirus-qld-clinicians" TargetMode="External"/><Relationship Id="rId17" Type="http://schemas.openxmlformats.org/officeDocument/2006/relationships/hyperlink" Target="https://www.health.govt.nz/our-work/diseases-and-conditions/covid-19-novel-coronavirus" TargetMode="External"/><Relationship Id="rId2" Type="http://schemas.openxmlformats.org/officeDocument/2006/relationships/settings" Target="settings.xml"/><Relationship Id="rId16" Type="http://schemas.openxmlformats.org/officeDocument/2006/relationships/hyperlink" Target="https://www.healthywa.wa.gov.au/coronavirus"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who.int/emergencies/diseases/novel-coronavirus-2019" TargetMode="External"/><Relationship Id="rId11" Type="http://schemas.openxmlformats.org/officeDocument/2006/relationships/hyperlink" Target="https://health.nt.gov.au/news/coronavirus" TargetMode="External"/><Relationship Id="rId5" Type="http://schemas.openxmlformats.org/officeDocument/2006/relationships/endnotes" Target="endnotes.xml"/><Relationship Id="rId15" Type="http://schemas.openxmlformats.org/officeDocument/2006/relationships/hyperlink" Target="https://www.dhhs.vic.gov.au/coronavirus" TargetMode="External"/><Relationship Id="rId23" Type="http://schemas.openxmlformats.org/officeDocument/2006/relationships/theme" Target="theme/theme1.xml"/><Relationship Id="rId10" Type="http://schemas.openxmlformats.org/officeDocument/2006/relationships/hyperlink" Target="https://www.health.nsw.gov.au/Infectious/diseases/Pages/coronavirus.aspx"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health.act.gov.au/public-health-alert/updated-information-about-covid-19" TargetMode="External"/><Relationship Id="rId14" Type="http://schemas.openxmlformats.org/officeDocument/2006/relationships/hyperlink" Target="https://www.dhhs.tas.gov.au/publichealth/communicable_diseases_prevention_unit/infectious_diseases/coronaviru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 Liddy</dc:creator>
  <cp:keywords/>
  <dc:description/>
  <cp:lastModifiedBy>Unna Liddy</cp:lastModifiedBy>
  <cp:revision>3</cp:revision>
  <dcterms:created xsi:type="dcterms:W3CDTF">2020-03-29T23:41:00Z</dcterms:created>
  <dcterms:modified xsi:type="dcterms:W3CDTF">2020-03-30T06:58:00Z</dcterms:modified>
</cp:coreProperties>
</file>