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0B42E" w14:textId="77777777" w:rsidR="009C4303" w:rsidRPr="008C2457" w:rsidRDefault="009C4303" w:rsidP="009C4303">
      <w:pPr>
        <w:rPr>
          <w:rFonts w:asciiTheme="majorHAnsi" w:hAnsiTheme="majorHAnsi" w:cstheme="majorHAnsi"/>
          <w:b/>
          <w:noProof/>
          <w:color w:val="404040" w:themeColor="text1" w:themeTint="BF"/>
          <w:sz w:val="36"/>
          <w:lang w:eastAsia="en-AU"/>
        </w:rPr>
      </w:pPr>
    </w:p>
    <w:p w14:paraId="037D179E" w14:textId="3560DC3E" w:rsidR="009C4303" w:rsidRPr="008C2457" w:rsidRDefault="009C4303" w:rsidP="009C4303">
      <w:pPr>
        <w:rPr>
          <w:rFonts w:asciiTheme="majorHAnsi" w:hAnsiTheme="majorHAnsi" w:cstheme="majorHAnsi"/>
          <w:b/>
          <w:noProof/>
          <w:sz w:val="44"/>
          <w:lang w:eastAsia="en-AU"/>
        </w:rPr>
      </w:pPr>
    </w:p>
    <w:p w14:paraId="0E057199" w14:textId="1BDBE580" w:rsidR="00DB701D" w:rsidRPr="008C2457" w:rsidRDefault="00964FFB" w:rsidP="00DB701D">
      <w:pPr>
        <w:rPr>
          <w:rFonts w:asciiTheme="majorHAnsi" w:hAnsiTheme="majorHAnsi" w:cstheme="majorHAnsi"/>
          <w:b/>
          <w:noProof/>
          <w:sz w:val="44"/>
          <w:lang w:eastAsia="en-AU"/>
        </w:rPr>
      </w:pPr>
      <w:r w:rsidRPr="008C2457">
        <w:rPr>
          <w:rFonts w:asciiTheme="majorHAnsi" w:hAnsiTheme="majorHAnsi" w:cstheme="majorHAnsi"/>
          <w:b/>
          <w:noProof/>
          <w:sz w:val="44"/>
          <w:lang w:eastAsia="en-AU"/>
        </w:rPr>
        <w:t>EXTERNAL AUDITOR’</w:t>
      </w:r>
      <w:r w:rsidR="00DB701D" w:rsidRPr="008C2457">
        <w:rPr>
          <w:rFonts w:asciiTheme="majorHAnsi" w:hAnsiTheme="majorHAnsi" w:cstheme="majorHAnsi"/>
          <w:b/>
          <w:noProof/>
          <w:sz w:val="44"/>
          <w:lang w:eastAsia="en-AU"/>
        </w:rPr>
        <w:t xml:space="preserve">S MANUAL </w:t>
      </w:r>
    </w:p>
    <w:p w14:paraId="43CACDA4" w14:textId="6E3DFFBE" w:rsidR="00DB701D" w:rsidRPr="008C2457" w:rsidRDefault="00AE173A" w:rsidP="00DB701D">
      <w:pPr>
        <w:ind w:right="-318"/>
        <w:rPr>
          <w:rFonts w:asciiTheme="majorHAnsi" w:hAnsiTheme="majorHAnsi" w:cstheme="majorHAnsi"/>
          <w:sz w:val="28"/>
          <w:szCs w:val="28"/>
        </w:rPr>
      </w:pPr>
      <w:r>
        <w:rPr>
          <w:rFonts w:asciiTheme="majorHAnsi" w:hAnsiTheme="majorHAnsi" w:cstheme="majorHAnsi"/>
          <w:sz w:val="28"/>
          <w:szCs w:val="28"/>
        </w:rPr>
        <w:t>Instruction on</w:t>
      </w:r>
      <w:r w:rsidR="00964FFB" w:rsidRPr="008C2457">
        <w:rPr>
          <w:rFonts w:asciiTheme="majorHAnsi" w:hAnsiTheme="majorHAnsi" w:cstheme="majorHAnsi"/>
          <w:sz w:val="28"/>
          <w:szCs w:val="28"/>
        </w:rPr>
        <w:t xml:space="preserve"> </w:t>
      </w:r>
      <w:r>
        <w:rPr>
          <w:rFonts w:asciiTheme="majorHAnsi" w:hAnsiTheme="majorHAnsi" w:cstheme="majorHAnsi"/>
          <w:sz w:val="28"/>
          <w:szCs w:val="28"/>
        </w:rPr>
        <w:t xml:space="preserve">the </w:t>
      </w:r>
      <w:r w:rsidR="00DB701D" w:rsidRPr="008C2457">
        <w:rPr>
          <w:rFonts w:asciiTheme="majorHAnsi" w:hAnsiTheme="majorHAnsi" w:cstheme="majorHAnsi"/>
          <w:sz w:val="28"/>
          <w:szCs w:val="28"/>
        </w:rPr>
        <w:t xml:space="preserve">LOGIQC </w:t>
      </w:r>
      <w:r w:rsidR="00964FFB" w:rsidRPr="008C2457">
        <w:rPr>
          <w:rFonts w:asciiTheme="majorHAnsi" w:hAnsiTheme="majorHAnsi" w:cstheme="majorHAnsi"/>
          <w:sz w:val="28"/>
          <w:szCs w:val="28"/>
        </w:rPr>
        <w:t>Accreditation Module</w:t>
      </w:r>
      <w:r>
        <w:rPr>
          <w:rFonts w:asciiTheme="majorHAnsi" w:hAnsiTheme="majorHAnsi" w:cstheme="majorHAnsi"/>
          <w:sz w:val="28"/>
          <w:szCs w:val="28"/>
        </w:rPr>
        <w:t xml:space="preserve"> – how to access </w:t>
      </w:r>
      <w:r w:rsidR="007A4C91">
        <w:rPr>
          <w:rFonts w:asciiTheme="majorHAnsi" w:hAnsiTheme="majorHAnsi" w:cstheme="majorHAnsi"/>
          <w:sz w:val="28"/>
          <w:szCs w:val="28"/>
        </w:rPr>
        <w:t xml:space="preserve">and view </w:t>
      </w:r>
      <w:r>
        <w:rPr>
          <w:rFonts w:asciiTheme="majorHAnsi" w:hAnsiTheme="majorHAnsi" w:cstheme="majorHAnsi"/>
          <w:sz w:val="28"/>
          <w:szCs w:val="28"/>
        </w:rPr>
        <w:t xml:space="preserve">evidence relating to the requirements of Standards. </w:t>
      </w:r>
      <w:r w:rsidR="0011288D" w:rsidRPr="008C2457">
        <w:rPr>
          <w:rFonts w:asciiTheme="majorHAnsi" w:hAnsiTheme="majorHAnsi" w:cstheme="majorHAnsi"/>
          <w:sz w:val="28"/>
          <w:szCs w:val="28"/>
        </w:rPr>
        <w:t xml:space="preserve"> </w:t>
      </w:r>
    </w:p>
    <w:p w14:paraId="536559F6" w14:textId="77777777" w:rsidR="002714E5" w:rsidRPr="008C2457" w:rsidRDefault="002714E5" w:rsidP="002A6EF1">
      <w:pPr>
        <w:ind w:right="-318"/>
        <w:rPr>
          <w:rFonts w:asciiTheme="majorHAnsi" w:hAnsiTheme="majorHAnsi" w:cstheme="majorHAnsi"/>
          <w:b/>
          <w:sz w:val="28"/>
          <w:szCs w:val="28"/>
        </w:rPr>
      </w:pPr>
    </w:p>
    <w:p w14:paraId="72390CA7" w14:textId="77777777" w:rsidR="002714E5" w:rsidRPr="008C2457" w:rsidRDefault="002714E5" w:rsidP="002A6EF1">
      <w:pPr>
        <w:ind w:right="-318"/>
        <w:rPr>
          <w:rFonts w:asciiTheme="majorHAnsi" w:hAnsiTheme="majorHAnsi" w:cstheme="majorHAnsi"/>
          <w:b/>
          <w:sz w:val="28"/>
          <w:szCs w:val="28"/>
        </w:rPr>
      </w:pPr>
    </w:p>
    <w:p w14:paraId="11A75E27" w14:textId="77777777" w:rsidR="002714E5" w:rsidRPr="008C2457" w:rsidRDefault="002714E5" w:rsidP="002A6EF1">
      <w:pPr>
        <w:ind w:right="-318"/>
        <w:rPr>
          <w:rFonts w:asciiTheme="majorHAnsi" w:hAnsiTheme="majorHAnsi" w:cstheme="majorHAnsi"/>
          <w:b/>
          <w:sz w:val="28"/>
          <w:szCs w:val="28"/>
        </w:rPr>
      </w:pPr>
    </w:p>
    <w:p w14:paraId="5CD3BED4" w14:textId="77777777" w:rsidR="002714E5" w:rsidRPr="008C2457" w:rsidRDefault="002714E5" w:rsidP="002A6EF1">
      <w:pPr>
        <w:ind w:right="-318"/>
        <w:rPr>
          <w:rFonts w:asciiTheme="majorHAnsi" w:hAnsiTheme="majorHAnsi" w:cstheme="majorHAnsi"/>
          <w:b/>
          <w:sz w:val="28"/>
          <w:szCs w:val="28"/>
        </w:rPr>
      </w:pPr>
    </w:p>
    <w:p w14:paraId="424CC1DA" w14:textId="77777777" w:rsidR="002714E5" w:rsidRPr="008C2457" w:rsidRDefault="002714E5" w:rsidP="002A6EF1">
      <w:pPr>
        <w:ind w:right="-318"/>
        <w:rPr>
          <w:rFonts w:asciiTheme="majorHAnsi" w:hAnsiTheme="majorHAnsi" w:cstheme="majorHAnsi"/>
          <w:b/>
          <w:sz w:val="28"/>
          <w:szCs w:val="28"/>
        </w:rPr>
      </w:pPr>
    </w:p>
    <w:p w14:paraId="15B5A52F" w14:textId="77777777" w:rsidR="002714E5" w:rsidRPr="008C2457" w:rsidRDefault="002714E5" w:rsidP="002A6EF1">
      <w:pPr>
        <w:ind w:right="-318"/>
        <w:rPr>
          <w:rFonts w:asciiTheme="majorHAnsi" w:hAnsiTheme="majorHAnsi" w:cstheme="majorHAnsi"/>
          <w:b/>
          <w:sz w:val="28"/>
          <w:szCs w:val="28"/>
        </w:rPr>
      </w:pPr>
    </w:p>
    <w:p w14:paraId="748EBF82" w14:textId="77777777" w:rsidR="002714E5" w:rsidRPr="008C2457" w:rsidRDefault="002714E5" w:rsidP="002A6EF1">
      <w:pPr>
        <w:ind w:right="-318"/>
        <w:rPr>
          <w:rFonts w:asciiTheme="majorHAnsi" w:hAnsiTheme="majorHAnsi" w:cstheme="majorHAnsi"/>
          <w:b/>
          <w:sz w:val="28"/>
          <w:szCs w:val="28"/>
        </w:rPr>
      </w:pPr>
    </w:p>
    <w:p w14:paraId="2355CA5A" w14:textId="77777777" w:rsidR="002714E5" w:rsidRPr="008C2457" w:rsidRDefault="002714E5" w:rsidP="002A6EF1">
      <w:pPr>
        <w:ind w:right="-318"/>
        <w:rPr>
          <w:rFonts w:asciiTheme="majorHAnsi" w:hAnsiTheme="majorHAnsi" w:cstheme="majorHAnsi"/>
          <w:b/>
          <w:sz w:val="28"/>
          <w:szCs w:val="28"/>
        </w:rPr>
      </w:pPr>
    </w:p>
    <w:p w14:paraId="2D40965E" w14:textId="77777777" w:rsidR="002714E5" w:rsidRPr="008C2457" w:rsidRDefault="002714E5" w:rsidP="002A6EF1">
      <w:pPr>
        <w:ind w:right="-318"/>
        <w:rPr>
          <w:rFonts w:asciiTheme="majorHAnsi" w:hAnsiTheme="majorHAnsi" w:cstheme="majorHAnsi"/>
          <w:b/>
          <w:sz w:val="28"/>
          <w:szCs w:val="28"/>
        </w:rPr>
      </w:pPr>
    </w:p>
    <w:p w14:paraId="21D56C6B" w14:textId="77777777" w:rsidR="002714E5" w:rsidRPr="008C2457" w:rsidRDefault="002714E5" w:rsidP="002A6EF1">
      <w:pPr>
        <w:ind w:right="-318"/>
        <w:rPr>
          <w:rFonts w:asciiTheme="majorHAnsi" w:hAnsiTheme="majorHAnsi" w:cstheme="majorHAnsi"/>
          <w:b/>
          <w:sz w:val="28"/>
          <w:szCs w:val="28"/>
        </w:rPr>
      </w:pPr>
    </w:p>
    <w:p w14:paraId="13ACF74D" w14:textId="77777777" w:rsidR="002714E5" w:rsidRPr="008C2457" w:rsidRDefault="002714E5" w:rsidP="002A6EF1">
      <w:pPr>
        <w:ind w:right="-318"/>
        <w:rPr>
          <w:rFonts w:asciiTheme="majorHAnsi" w:hAnsiTheme="majorHAnsi" w:cstheme="majorHAnsi"/>
          <w:b/>
          <w:sz w:val="28"/>
          <w:szCs w:val="28"/>
        </w:rPr>
      </w:pPr>
    </w:p>
    <w:p w14:paraId="6D9801D0" w14:textId="77777777" w:rsidR="002714E5" w:rsidRPr="008C2457" w:rsidRDefault="002714E5" w:rsidP="002A6EF1">
      <w:pPr>
        <w:ind w:right="-318"/>
        <w:rPr>
          <w:rFonts w:asciiTheme="majorHAnsi" w:hAnsiTheme="majorHAnsi" w:cstheme="majorHAnsi"/>
          <w:b/>
          <w:sz w:val="28"/>
          <w:szCs w:val="28"/>
        </w:rPr>
      </w:pPr>
    </w:p>
    <w:p w14:paraId="7B8A7548" w14:textId="77777777" w:rsidR="002714E5" w:rsidRPr="008C2457" w:rsidRDefault="002714E5" w:rsidP="002A6EF1">
      <w:pPr>
        <w:ind w:right="-318"/>
        <w:rPr>
          <w:rFonts w:asciiTheme="majorHAnsi" w:hAnsiTheme="majorHAnsi" w:cstheme="majorHAnsi"/>
          <w:b/>
          <w:sz w:val="28"/>
          <w:szCs w:val="28"/>
        </w:rPr>
      </w:pPr>
    </w:p>
    <w:tbl>
      <w:tblPr>
        <w:tblStyle w:val="TableGrid"/>
        <w:tblpPr w:leftFromText="180" w:rightFromText="180" w:vertAnchor="text" w:tblpY="1"/>
        <w:tblOverlap w:val="nev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2F2F2" w:themeFill="background1" w:themeFillShade="F2"/>
        <w:tblLook w:val="04A0" w:firstRow="1" w:lastRow="0" w:firstColumn="1" w:lastColumn="0" w:noHBand="0" w:noVBand="1"/>
      </w:tblPr>
      <w:tblGrid>
        <w:gridCol w:w="10450"/>
      </w:tblGrid>
      <w:tr w:rsidR="002714E5" w:rsidRPr="008C2457" w14:paraId="4A2CD104" w14:textId="77777777" w:rsidTr="002F1FF8">
        <w:tc>
          <w:tcPr>
            <w:tcW w:w="10450" w:type="dxa"/>
            <w:shd w:val="clear" w:color="auto" w:fill="F2F2F2" w:themeFill="background1" w:themeFillShade="F2"/>
          </w:tcPr>
          <w:p w14:paraId="09C23A94" w14:textId="77777777" w:rsidR="002F1FF8" w:rsidRPr="008C2457" w:rsidRDefault="002F1FF8" w:rsidP="002F1FF8">
            <w:pPr>
              <w:rPr>
                <w:rFonts w:asciiTheme="majorHAnsi" w:hAnsiTheme="majorHAnsi" w:cstheme="majorHAnsi"/>
                <w:b/>
                <w:sz w:val="32"/>
              </w:rPr>
            </w:pPr>
            <w:r w:rsidRPr="008C2457">
              <w:rPr>
                <w:rFonts w:asciiTheme="majorHAnsi" w:hAnsiTheme="majorHAnsi" w:cstheme="majorHAnsi"/>
                <w:b/>
                <w:sz w:val="32"/>
              </w:rPr>
              <w:t>Support</w:t>
            </w:r>
          </w:p>
          <w:p w14:paraId="7B4DF722" w14:textId="77777777" w:rsidR="002F1FF8" w:rsidRPr="008C2457" w:rsidRDefault="002F1FF8" w:rsidP="002F1FF8">
            <w:pPr>
              <w:rPr>
                <w:rFonts w:asciiTheme="majorHAnsi" w:hAnsiTheme="majorHAnsi" w:cstheme="majorHAnsi"/>
              </w:rPr>
            </w:pPr>
            <w:r w:rsidRPr="008C2457">
              <w:rPr>
                <w:rFonts w:asciiTheme="majorHAnsi" w:hAnsiTheme="majorHAnsi" w:cstheme="majorHAnsi"/>
              </w:rPr>
              <w:t>A</w:t>
            </w:r>
            <w:r w:rsidR="00475ABD" w:rsidRPr="008C2457">
              <w:rPr>
                <w:rFonts w:asciiTheme="majorHAnsi" w:hAnsiTheme="majorHAnsi" w:cstheme="majorHAnsi"/>
              </w:rPr>
              <w:t>uditors</w:t>
            </w:r>
            <w:r w:rsidRPr="008C2457">
              <w:rPr>
                <w:rFonts w:asciiTheme="majorHAnsi" w:hAnsiTheme="majorHAnsi" w:cstheme="majorHAnsi"/>
              </w:rPr>
              <w:t xml:space="preserve"> can use the following channels to access support from LOGIQC staff:</w:t>
            </w:r>
          </w:p>
          <w:p w14:paraId="790EDC78" w14:textId="3FD81230" w:rsidR="002F1FF8" w:rsidRPr="008C2457" w:rsidRDefault="002F1FF8" w:rsidP="002F1FF8">
            <w:pPr>
              <w:rPr>
                <w:rFonts w:asciiTheme="majorHAnsi" w:hAnsiTheme="majorHAnsi" w:cstheme="majorHAnsi"/>
              </w:rPr>
            </w:pPr>
            <w:r w:rsidRPr="008C2457">
              <w:rPr>
                <w:rFonts w:asciiTheme="majorHAnsi" w:hAnsiTheme="majorHAnsi" w:cstheme="majorHAnsi"/>
              </w:rPr>
              <w:t xml:space="preserve">Email: </w:t>
            </w:r>
            <w:hyperlink r:id="rId8" w:history="1">
              <w:r w:rsidRPr="008C2457">
                <w:rPr>
                  <w:rStyle w:val="Hyperlink"/>
                  <w:rFonts w:asciiTheme="majorHAnsi" w:hAnsiTheme="majorHAnsi" w:cstheme="majorHAnsi"/>
                </w:rPr>
                <w:t>helpdesk@logiqc.com.au</w:t>
              </w:r>
            </w:hyperlink>
            <w:r w:rsidRPr="008C2457">
              <w:rPr>
                <w:rFonts w:asciiTheme="majorHAnsi" w:hAnsiTheme="majorHAnsi" w:cstheme="majorHAnsi"/>
              </w:rPr>
              <w:t xml:space="preserve">        Telephone:  </w:t>
            </w:r>
            <w:r w:rsidR="00475ABD" w:rsidRPr="008C2457">
              <w:rPr>
                <w:rFonts w:asciiTheme="majorHAnsi" w:hAnsiTheme="majorHAnsi" w:cstheme="majorHAnsi"/>
                <w:lang w:eastAsia="en-AU"/>
              </w:rPr>
              <w:t xml:space="preserve"> </w:t>
            </w:r>
            <w:r w:rsidR="00422199" w:rsidRPr="008C2457">
              <w:rPr>
                <w:rFonts w:asciiTheme="majorHAnsi" w:hAnsiTheme="majorHAnsi" w:cstheme="majorHAnsi"/>
                <w:lang w:eastAsia="en-AU"/>
              </w:rPr>
              <w:t xml:space="preserve">AU </w:t>
            </w:r>
            <w:r w:rsidR="00475ABD" w:rsidRPr="008C2457">
              <w:rPr>
                <w:rFonts w:asciiTheme="majorHAnsi" w:hAnsiTheme="majorHAnsi" w:cstheme="majorHAnsi"/>
                <w:lang w:eastAsia="en-AU"/>
              </w:rPr>
              <w:t>+617 3216 0335</w:t>
            </w:r>
            <w:r w:rsidR="00422199" w:rsidRPr="008C2457">
              <w:rPr>
                <w:rFonts w:asciiTheme="majorHAnsi" w:hAnsiTheme="majorHAnsi" w:cstheme="majorHAnsi"/>
                <w:lang w:eastAsia="en-AU"/>
              </w:rPr>
              <w:t xml:space="preserve">     </w:t>
            </w:r>
            <w:r w:rsidR="00422199" w:rsidRPr="008C2457">
              <w:rPr>
                <w:rFonts w:asciiTheme="majorHAnsi" w:hAnsiTheme="majorHAnsi" w:cstheme="majorHAnsi"/>
              </w:rPr>
              <w:t xml:space="preserve">NZ </w:t>
            </w:r>
            <w:r w:rsidR="00422199" w:rsidRPr="008C2457">
              <w:rPr>
                <w:rFonts w:asciiTheme="majorHAnsi" w:hAnsiTheme="majorHAnsi" w:cstheme="majorHAnsi"/>
                <w:sz w:val="20"/>
                <w:szCs w:val="20"/>
              </w:rPr>
              <w:t>0800 002 280</w:t>
            </w:r>
          </w:p>
        </w:tc>
      </w:tr>
    </w:tbl>
    <w:p w14:paraId="345B762C" w14:textId="77777777" w:rsidR="009C4303" w:rsidRPr="008C2457" w:rsidRDefault="009C4303" w:rsidP="002A6EF1">
      <w:pPr>
        <w:rPr>
          <w:rFonts w:asciiTheme="majorHAnsi" w:hAnsiTheme="majorHAnsi" w:cstheme="majorHAnsi"/>
        </w:rPr>
        <w:sectPr w:rsidR="009C4303" w:rsidRPr="008C2457" w:rsidSect="00FF1A40">
          <w:headerReference w:type="even" r:id="rId9"/>
          <w:headerReference w:type="default" r:id="rId10"/>
          <w:footerReference w:type="even" r:id="rId11"/>
          <w:footerReference w:type="default" r:id="rId12"/>
          <w:headerReference w:type="first" r:id="rId13"/>
          <w:footerReference w:type="first" r:id="rId14"/>
          <w:pgSz w:w="11906" w:h="16838" w:code="9"/>
          <w:pgMar w:top="2693" w:right="737" w:bottom="709" w:left="709" w:header="0" w:footer="414" w:gutter="0"/>
          <w:cols w:space="720"/>
          <w:docGrid w:linePitch="360"/>
        </w:sectPr>
      </w:pPr>
    </w:p>
    <w:p w14:paraId="49783924" w14:textId="2CE92048" w:rsidR="00DB701D" w:rsidRPr="008C2457" w:rsidRDefault="00DB701D" w:rsidP="00DB701D">
      <w:pPr>
        <w:pStyle w:val="Heading1"/>
        <w:rPr>
          <w:rFonts w:asciiTheme="majorHAnsi" w:hAnsiTheme="majorHAnsi" w:cstheme="majorHAnsi"/>
        </w:rPr>
      </w:pPr>
      <w:bookmarkStart w:id="0" w:name="_Toc488594114"/>
      <w:r w:rsidRPr="008C2457">
        <w:rPr>
          <w:rFonts w:asciiTheme="majorHAnsi" w:hAnsiTheme="majorHAnsi" w:cstheme="majorHAnsi"/>
        </w:rPr>
        <w:lastRenderedPageBreak/>
        <w:t xml:space="preserve">Logging in and navigating to </w:t>
      </w:r>
      <w:bookmarkEnd w:id="0"/>
      <w:r w:rsidR="00366D51" w:rsidRPr="008C2457">
        <w:rPr>
          <w:rFonts w:asciiTheme="majorHAnsi" w:hAnsiTheme="majorHAnsi" w:cstheme="majorHAnsi"/>
        </w:rPr>
        <w:t>the Accreditation Module</w:t>
      </w:r>
    </w:p>
    <w:p w14:paraId="243502D4" w14:textId="77777777" w:rsidR="00DB701D" w:rsidRPr="008C2457" w:rsidRDefault="00DB701D" w:rsidP="00DB701D">
      <w:pPr>
        <w:spacing w:after="160" w:line="256" w:lineRule="auto"/>
        <w:rPr>
          <w:rFonts w:asciiTheme="majorHAnsi" w:hAnsiTheme="majorHAnsi" w:cstheme="majorHAnsi"/>
        </w:rPr>
      </w:pPr>
    </w:p>
    <w:tbl>
      <w:tblPr>
        <w:tblStyle w:val="TableGrid"/>
        <w:tblW w:w="100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BFBFBF" w:themeColor="background1" w:themeShade="BF"/>
          <w:insideV w:val="single" w:sz="4" w:space="0" w:color="BFBFBF" w:themeColor="background1" w:themeShade="BF"/>
        </w:tblBorders>
        <w:tblCellMar>
          <w:top w:w="113" w:type="dxa"/>
          <w:bottom w:w="113" w:type="dxa"/>
        </w:tblCellMar>
        <w:tblLook w:val="04A0" w:firstRow="1" w:lastRow="0" w:firstColumn="1" w:lastColumn="0" w:noHBand="0" w:noVBand="1"/>
      </w:tblPr>
      <w:tblGrid>
        <w:gridCol w:w="3453"/>
        <w:gridCol w:w="6607"/>
      </w:tblGrid>
      <w:tr w:rsidR="00DB701D" w:rsidRPr="009D10A1" w14:paraId="01BA5BF3" w14:textId="77777777" w:rsidTr="0011288D">
        <w:tc>
          <w:tcPr>
            <w:tcW w:w="3453" w:type="dxa"/>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BFBFBF" w:themeColor="background1" w:themeShade="BF"/>
            </w:tcBorders>
            <w:hideMark/>
          </w:tcPr>
          <w:p w14:paraId="0B7F1179" w14:textId="77777777" w:rsidR="00DB701D" w:rsidRPr="009D10A1" w:rsidRDefault="00DB701D" w:rsidP="001F29DB">
            <w:pPr>
              <w:pStyle w:val="ListParagraph"/>
              <w:numPr>
                <w:ilvl w:val="0"/>
                <w:numId w:val="2"/>
              </w:numPr>
              <w:spacing w:after="0" w:line="320" w:lineRule="exact"/>
              <w:rPr>
                <w:rFonts w:asciiTheme="majorHAnsi" w:hAnsiTheme="majorHAnsi" w:cstheme="majorHAnsi"/>
                <w:sz w:val="20"/>
                <w:szCs w:val="20"/>
              </w:rPr>
            </w:pPr>
            <w:r w:rsidRPr="009D10A1">
              <w:rPr>
                <w:rFonts w:asciiTheme="majorHAnsi" w:hAnsiTheme="majorHAnsi" w:cstheme="majorHAnsi"/>
                <w:sz w:val="20"/>
                <w:szCs w:val="20"/>
              </w:rPr>
              <w:t xml:space="preserve">Type the address provided by the organisation into your browser address bar. </w:t>
            </w:r>
          </w:p>
          <w:p w14:paraId="24CE0894" w14:textId="77777777" w:rsidR="00DB701D" w:rsidRPr="009D10A1" w:rsidRDefault="00DB701D" w:rsidP="001F29DB">
            <w:pPr>
              <w:pStyle w:val="ListParagraph"/>
              <w:numPr>
                <w:ilvl w:val="0"/>
                <w:numId w:val="2"/>
              </w:numPr>
              <w:spacing w:after="0" w:line="320" w:lineRule="exact"/>
              <w:rPr>
                <w:rFonts w:asciiTheme="majorHAnsi" w:hAnsiTheme="majorHAnsi" w:cstheme="majorHAnsi"/>
                <w:sz w:val="20"/>
                <w:szCs w:val="20"/>
              </w:rPr>
            </w:pPr>
            <w:r w:rsidRPr="009D10A1">
              <w:rPr>
                <w:rFonts w:asciiTheme="majorHAnsi" w:hAnsiTheme="majorHAnsi" w:cstheme="majorHAnsi"/>
                <w:sz w:val="20"/>
                <w:szCs w:val="20"/>
              </w:rPr>
              <w:t xml:space="preserve">Type the </w:t>
            </w:r>
            <w:r w:rsidRPr="009D10A1">
              <w:rPr>
                <w:rFonts w:asciiTheme="majorHAnsi" w:hAnsiTheme="majorHAnsi" w:cstheme="majorHAnsi"/>
                <w:b/>
                <w:sz w:val="20"/>
                <w:szCs w:val="20"/>
              </w:rPr>
              <w:t>user name</w:t>
            </w:r>
            <w:r w:rsidRPr="009D10A1">
              <w:rPr>
                <w:rFonts w:asciiTheme="majorHAnsi" w:hAnsiTheme="majorHAnsi" w:cstheme="majorHAnsi"/>
                <w:sz w:val="20"/>
                <w:szCs w:val="20"/>
              </w:rPr>
              <w:t xml:space="preserve"> and </w:t>
            </w:r>
            <w:r w:rsidRPr="009D10A1">
              <w:rPr>
                <w:rFonts w:asciiTheme="majorHAnsi" w:hAnsiTheme="majorHAnsi" w:cstheme="majorHAnsi"/>
                <w:b/>
                <w:sz w:val="20"/>
                <w:szCs w:val="20"/>
              </w:rPr>
              <w:t>password</w:t>
            </w:r>
            <w:r w:rsidRPr="009D10A1">
              <w:rPr>
                <w:rFonts w:asciiTheme="majorHAnsi" w:hAnsiTheme="majorHAnsi" w:cstheme="majorHAnsi"/>
                <w:sz w:val="20"/>
                <w:szCs w:val="20"/>
              </w:rPr>
              <w:t xml:space="preserve"> supplied by the organisation into the LOGIQC QMS login screen. </w:t>
            </w:r>
          </w:p>
          <w:p w14:paraId="0F2BE365" w14:textId="77777777" w:rsidR="00DB701D" w:rsidRPr="009D10A1" w:rsidRDefault="00DB701D" w:rsidP="001F29DB">
            <w:pPr>
              <w:pStyle w:val="ListParagraph"/>
              <w:numPr>
                <w:ilvl w:val="0"/>
                <w:numId w:val="2"/>
              </w:numPr>
              <w:spacing w:after="0" w:line="320" w:lineRule="exact"/>
              <w:rPr>
                <w:rFonts w:asciiTheme="majorHAnsi" w:hAnsiTheme="majorHAnsi" w:cstheme="majorHAnsi"/>
                <w:sz w:val="20"/>
                <w:szCs w:val="20"/>
              </w:rPr>
            </w:pPr>
            <w:r w:rsidRPr="009D10A1">
              <w:rPr>
                <w:rFonts w:asciiTheme="majorHAnsi" w:hAnsiTheme="majorHAnsi" w:cstheme="majorHAnsi"/>
                <w:sz w:val="20"/>
                <w:szCs w:val="20"/>
              </w:rPr>
              <w:t xml:space="preserve">Click </w:t>
            </w:r>
            <w:r w:rsidRPr="009D10A1">
              <w:rPr>
                <w:rFonts w:asciiTheme="majorHAnsi" w:hAnsiTheme="majorHAnsi" w:cstheme="majorHAnsi"/>
                <w:b/>
                <w:sz w:val="20"/>
                <w:szCs w:val="20"/>
              </w:rPr>
              <w:t>Login</w:t>
            </w:r>
            <w:r w:rsidRPr="009D10A1">
              <w:rPr>
                <w:rFonts w:asciiTheme="majorHAnsi" w:hAnsiTheme="majorHAnsi" w:cstheme="majorHAnsi"/>
                <w:sz w:val="20"/>
                <w:szCs w:val="20"/>
              </w:rPr>
              <w:t>.</w:t>
            </w:r>
          </w:p>
          <w:p w14:paraId="08C8EF8B" w14:textId="0B20FC63" w:rsidR="00DB701D" w:rsidRPr="009D10A1" w:rsidRDefault="00DB701D" w:rsidP="00DB701D">
            <w:pPr>
              <w:pStyle w:val="ListParagraph"/>
              <w:numPr>
                <w:ilvl w:val="0"/>
                <w:numId w:val="0"/>
              </w:numPr>
              <w:ind w:left="360"/>
              <w:rPr>
                <w:rFonts w:asciiTheme="majorHAnsi" w:hAnsiTheme="majorHAnsi" w:cstheme="majorHAnsi"/>
                <w:sz w:val="20"/>
                <w:szCs w:val="20"/>
              </w:rPr>
            </w:pPr>
          </w:p>
        </w:tc>
        <w:tc>
          <w:tcPr>
            <w:tcW w:w="6607" w:type="dxa"/>
            <w:tcBorders>
              <w:top w:val="single" w:sz="4" w:space="0" w:color="D9D9D9" w:themeColor="background1" w:themeShade="D9"/>
              <w:left w:val="single" w:sz="4" w:space="0" w:color="BFBFBF" w:themeColor="background1" w:themeShade="BF"/>
              <w:bottom w:val="single" w:sz="4" w:space="0" w:color="BFBFBF" w:themeColor="background1" w:themeShade="BF"/>
              <w:right w:val="single" w:sz="4" w:space="0" w:color="D9D9D9" w:themeColor="background1" w:themeShade="D9"/>
            </w:tcBorders>
            <w:hideMark/>
          </w:tcPr>
          <w:p w14:paraId="1F9A68FC" w14:textId="59E008EC" w:rsidR="00DB701D" w:rsidRPr="009D10A1" w:rsidRDefault="00DB701D">
            <w:pPr>
              <w:rPr>
                <w:rFonts w:asciiTheme="majorHAnsi" w:hAnsiTheme="majorHAnsi" w:cstheme="majorHAnsi"/>
                <w:sz w:val="20"/>
                <w:szCs w:val="20"/>
              </w:rPr>
            </w:pPr>
            <w:r w:rsidRPr="009D10A1">
              <w:rPr>
                <w:rFonts w:asciiTheme="majorHAnsi" w:hAnsiTheme="majorHAnsi" w:cstheme="majorHAnsi"/>
                <w:noProof/>
                <w:sz w:val="20"/>
                <w:szCs w:val="20"/>
              </w:rPr>
              <w:drawing>
                <wp:inline distT="0" distB="0" distL="0" distR="0" wp14:anchorId="143065C4" wp14:editId="2ADBAEC0">
                  <wp:extent cx="1885135" cy="1295400"/>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94722" cy="1301988"/>
                          </a:xfrm>
                          <a:prstGeom prst="rect">
                            <a:avLst/>
                          </a:prstGeom>
                          <a:noFill/>
                          <a:ln>
                            <a:noFill/>
                          </a:ln>
                        </pic:spPr>
                      </pic:pic>
                    </a:graphicData>
                  </a:graphic>
                </wp:inline>
              </w:drawing>
            </w:r>
          </w:p>
        </w:tc>
      </w:tr>
      <w:tr w:rsidR="00DB701D" w:rsidRPr="009D10A1" w14:paraId="13102BFE" w14:textId="77777777" w:rsidTr="0011288D">
        <w:tc>
          <w:tcPr>
            <w:tcW w:w="3453"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tcBorders>
            <w:hideMark/>
          </w:tcPr>
          <w:p w14:paraId="656628EE" w14:textId="54AFECB5" w:rsidR="00DB701D" w:rsidRPr="009D10A1" w:rsidRDefault="00DB701D" w:rsidP="001F29DB">
            <w:pPr>
              <w:pStyle w:val="ListParagraph"/>
              <w:numPr>
                <w:ilvl w:val="0"/>
                <w:numId w:val="2"/>
              </w:numPr>
              <w:spacing w:after="0" w:line="320" w:lineRule="exact"/>
              <w:rPr>
                <w:rFonts w:asciiTheme="majorHAnsi" w:hAnsiTheme="majorHAnsi" w:cstheme="majorHAnsi"/>
                <w:sz w:val="20"/>
                <w:szCs w:val="20"/>
              </w:rPr>
            </w:pPr>
            <w:r w:rsidRPr="009D10A1">
              <w:rPr>
                <w:rFonts w:asciiTheme="majorHAnsi" w:hAnsiTheme="majorHAnsi" w:cstheme="majorHAnsi"/>
                <w:sz w:val="20"/>
                <w:szCs w:val="20"/>
              </w:rPr>
              <w:t xml:space="preserve">Click on </w:t>
            </w:r>
            <w:r w:rsidRPr="009D10A1">
              <w:rPr>
                <w:rFonts w:asciiTheme="majorHAnsi" w:hAnsiTheme="majorHAnsi" w:cstheme="majorHAnsi"/>
                <w:b/>
                <w:sz w:val="20"/>
                <w:szCs w:val="20"/>
              </w:rPr>
              <w:t xml:space="preserve">registers </w:t>
            </w:r>
            <w:r w:rsidR="00964FFB" w:rsidRPr="009D10A1">
              <w:rPr>
                <w:rFonts w:asciiTheme="majorHAnsi" w:hAnsiTheme="majorHAnsi" w:cstheme="majorHAnsi"/>
                <w:sz w:val="20"/>
                <w:szCs w:val="20"/>
              </w:rPr>
              <w:t>tab</w:t>
            </w:r>
            <w:r w:rsidR="00964FFB" w:rsidRPr="009D10A1">
              <w:rPr>
                <w:rFonts w:asciiTheme="majorHAnsi" w:hAnsiTheme="majorHAnsi" w:cstheme="majorHAnsi"/>
                <w:b/>
                <w:sz w:val="20"/>
                <w:szCs w:val="20"/>
              </w:rPr>
              <w:t xml:space="preserve"> </w:t>
            </w:r>
            <w:r w:rsidRPr="009D10A1">
              <w:rPr>
                <w:rFonts w:asciiTheme="majorHAnsi" w:hAnsiTheme="majorHAnsi" w:cstheme="majorHAnsi"/>
                <w:sz w:val="20"/>
                <w:szCs w:val="20"/>
              </w:rPr>
              <w:t xml:space="preserve">and select </w:t>
            </w:r>
            <w:r w:rsidR="00C56487" w:rsidRPr="009D10A1">
              <w:rPr>
                <w:rFonts w:asciiTheme="majorHAnsi" w:hAnsiTheme="majorHAnsi" w:cstheme="majorHAnsi"/>
                <w:b/>
                <w:sz w:val="20"/>
                <w:szCs w:val="20"/>
              </w:rPr>
              <w:t>A</w:t>
            </w:r>
            <w:r w:rsidRPr="009D10A1">
              <w:rPr>
                <w:rFonts w:asciiTheme="majorHAnsi" w:hAnsiTheme="majorHAnsi" w:cstheme="majorHAnsi"/>
                <w:b/>
                <w:sz w:val="20"/>
                <w:szCs w:val="20"/>
              </w:rPr>
              <w:t xml:space="preserve">ccreditation </w:t>
            </w:r>
            <w:r w:rsidRPr="009D10A1">
              <w:rPr>
                <w:rFonts w:asciiTheme="majorHAnsi" w:hAnsiTheme="majorHAnsi" w:cstheme="majorHAnsi"/>
                <w:sz w:val="20"/>
                <w:szCs w:val="20"/>
              </w:rPr>
              <w:t>from the dropdown menu</w:t>
            </w:r>
          </w:p>
        </w:tc>
        <w:tc>
          <w:tcPr>
            <w:tcW w:w="66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D9D9D9" w:themeColor="background1" w:themeShade="D9"/>
            </w:tcBorders>
            <w:hideMark/>
          </w:tcPr>
          <w:p w14:paraId="1B3D2063" w14:textId="381F0170" w:rsidR="00DB701D" w:rsidRPr="009D10A1" w:rsidRDefault="00422199">
            <w:pPr>
              <w:rPr>
                <w:rFonts w:asciiTheme="majorHAnsi" w:hAnsiTheme="majorHAnsi" w:cstheme="majorHAnsi"/>
                <w:sz w:val="20"/>
                <w:szCs w:val="20"/>
              </w:rPr>
            </w:pPr>
            <w:r w:rsidRPr="009D10A1">
              <w:rPr>
                <w:rFonts w:asciiTheme="majorHAnsi" w:hAnsiTheme="majorHAnsi" w:cstheme="majorHAnsi"/>
                <w:noProof/>
                <w:sz w:val="20"/>
                <w:szCs w:val="20"/>
              </w:rPr>
              <w:drawing>
                <wp:inline distT="0" distB="0" distL="0" distR="0" wp14:anchorId="18870200" wp14:editId="39D0EE80">
                  <wp:extent cx="3523386" cy="939800"/>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527188" cy="940814"/>
                          </a:xfrm>
                          <a:prstGeom prst="rect">
                            <a:avLst/>
                          </a:prstGeom>
                          <a:noFill/>
                          <a:ln>
                            <a:noFill/>
                          </a:ln>
                        </pic:spPr>
                      </pic:pic>
                    </a:graphicData>
                  </a:graphic>
                </wp:inline>
              </w:drawing>
            </w:r>
          </w:p>
        </w:tc>
      </w:tr>
      <w:tr w:rsidR="009424DA" w:rsidRPr="009D10A1" w14:paraId="3EB0D2BE" w14:textId="77777777" w:rsidTr="0011288D">
        <w:tc>
          <w:tcPr>
            <w:tcW w:w="3453"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tcBorders>
          </w:tcPr>
          <w:p w14:paraId="222D7563" w14:textId="22CC431F" w:rsidR="009424DA" w:rsidRPr="009D10A1" w:rsidRDefault="009424DA" w:rsidP="001F29DB">
            <w:pPr>
              <w:pStyle w:val="ListParagraph"/>
              <w:numPr>
                <w:ilvl w:val="0"/>
                <w:numId w:val="2"/>
              </w:numPr>
              <w:spacing w:after="0" w:line="320" w:lineRule="exact"/>
              <w:rPr>
                <w:rFonts w:asciiTheme="majorHAnsi" w:hAnsiTheme="majorHAnsi" w:cstheme="majorHAnsi"/>
                <w:sz w:val="20"/>
                <w:szCs w:val="20"/>
              </w:rPr>
            </w:pPr>
            <w:r w:rsidRPr="009D10A1">
              <w:rPr>
                <w:rFonts w:asciiTheme="majorHAnsi" w:hAnsiTheme="majorHAnsi" w:cstheme="majorHAnsi"/>
                <w:sz w:val="20"/>
                <w:szCs w:val="20"/>
              </w:rPr>
              <w:t>Click on the</w:t>
            </w:r>
            <w:r w:rsidRPr="009D10A1">
              <w:rPr>
                <w:rFonts w:asciiTheme="majorHAnsi" w:hAnsiTheme="majorHAnsi" w:cstheme="majorHAnsi"/>
                <w:b/>
                <w:sz w:val="20"/>
                <w:szCs w:val="20"/>
              </w:rPr>
              <w:t xml:space="preserve"> Evidence Report </w:t>
            </w:r>
            <w:r w:rsidRPr="009D10A1">
              <w:rPr>
                <w:rFonts w:asciiTheme="majorHAnsi" w:hAnsiTheme="majorHAnsi" w:cstheme="majorHAnsi"/>
                <w:sz w:val="20"/>
                <w:szCs w:val="20"/>
              </w:rPr>
              <w:t xml:space="preserve">tab. The </w:t>
            </w:r>
            <w:r w:rsidRPr="009D10A1">
              <w:rPr>
                <w:rFonts w:asciiTheme="majorHAnsi" w:hAnsiTheme="majorHAnsi" w:cstheme="majorHAnsi"/>
                <w:b/>
                <w:sz w:val="20"/>
                <w:szCs w:val="20"/>
              </w:rPr>
              <w:t>Evidence Report</w:t>
            </w:r>
            <w:r w:rsidRPr="009D10A1">
              <w:rPr>
                <w:rFonts w:asciiTheme="majorHAnsi" w:hAnsiTheme="majorHAnsi" w:cstheme="majorHAnsi"/>
                <w:sz w:val="20"/>
                <w:szCs w:val="20"/>
              </w:rPr>
              <w:t xml:space="preserve"> tab will provide an interactive Evidence Report for each of the standard requirements.</w:t>
            </w:r>
          </w:p>
        </w:tc>
        <w:tc>
          <w:tcPr>
            <w:tcW w:w="66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D9D9D9" w:themeColor="background1" w:themeShade="D9"/>
            </w:tcBorders>
            <w:vAlign w:val="center"/>
          </w:tcPr>
          <w:p w14:paraId="44FD263D" w14:textId="551C9884" w:rsidR="009424DA" w:rsidRPr="009D10A1" w:rsidRDefault="004A0F3B" w:rsidP="009424DA">
            <w:pPr>
              <w:rPr>
                <w:rFonts w:asciiTheme="majorHAnsi" w:hAnsiTheme="majorHAnsi" w:cstheme="majorHAnsi"/>
                <w:noProof/>
                <w:sz w:val="20"/>
                <w:szCs w:val="20"/>
              </w:rPr>
            </w:pPr>
            <w:r>
              <w:rPr>
                <w:noProof/>
              </w:rPr>
              <w:drawing>
                <wp:inline distT="0" distB="0" distL="0" distR="0" wp14:anchorId="4513D2D3" wp14:editId="6CE8F446">
                  <wp:extent cx="3522980" cy="635120"/>
                  <wp:effectExtent l="0" t="0" r="127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09823" cy="650776"/>
                          </a:xfrm>
                          <a:prstGeom prst="rect">
                            <a:avLst/>
                          </a:prstGeom>
                        </pic:spPr>
                      </pic:pic>
                    </a:graphicData>
                  </a:graphic>
                </wp:inline>
              </w:drawing>
            </w:r>
          </w:p>
        </w:tc>
      </w:tr>
      <w:tr w:rsidR="006313C0" w:rsidRPr="009D10A1" w14:paraId="0C89DBAF" w14:textId="77777777" w:rsidTr="0011288D">
        <w:tc>
          <w:tcPr>
            <w:tcW w:w="3453"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tcBorders>
          </w:tcPr>
          <w:p w14:paraId="16FD134A" w14:textId="75B2E7EE" w:rsidR="006313C0" w:rsidRPr="009D10A1" w:rsidRDefault="006313C0" w:rsidP="001F29DB">
            <w:pPr>
              <w:pStyle w:val="ListParagraph"/>
              <w:numPr>
                <w:ilvl w:val="0"/>
                <w:numId w:val="2"/>
              </w:numPr>
              <w:spacing w:after="0" w:line="320" w:lineRule="exact"/>
              <w:rPr>
                <w:rFonts w:asciiTheme="majorHAnsi" w:hAnsiTheme="majorHAnsi" w:cstheme="majorHAnsi"/>
                <w:sz w:val="20"/>
                <w:szCs w:val="20"/>
              </w:rPr>
            </w:pPr>
            <w:r w:rsidRPr="009D10A1">
              <w:rPr>
                <w:rFonts w:asciiTheme="majorHAnsi" w:hAnsiTheme="majorHAnsi" w:cstheme="majorHAnsi"/>
                <w:sz w:val="20"/>
                <w:szCs w:val="20"/>
                <w:lang w:eastAsia="en-AU"/>
              </w:rPr>
              <w:t xml:space="preserve">Click ‘Open’ on the Advanced Filter </w:t>
            </w:r>
          </w:p>
        </w:tc>
        <w:tc>
          <w:tcPr>
            <w:tcW w:w="66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D9D9D9" w:themeColor="background1" w:themeShade="D9"/>
            </w:tcBorders>
            <w:vAlign w:val="center"/>
          </w:tcPr>
          <w:p w14:paraId="05D9B88E" w14:textId="6B787FEF" w:rsidR="006313C0" w:rsidRPr="009D10A1" w:rsidRDefault="006313C0" w:rsidP="006313C0">
            <w:pPr>
              <w:rPr>
                <w:rFonts w:asciiTheme="majorHAnsi" w:hAnsiTheme="majorHAnsi" w:cstheme="majorHAnsi"/>
                <w:noProof/>
                <w:sz w:val="20"/>
                <w:szCs w:val="20"/>
              </w:rPr>
            </w:pPr>
            <w:r w:rsidRPr="009D10A1">
              <w:rPr>
                <w:rFonts w:asciiTheme="majorHAnsi" w:hAnsiTheme="majorHAnsi" w:cstheme="majorHAnsi"/>
                <w:noProof/>
                <w:sz w:val="20"/>
                <w:szCs w:val="20"/>
              </w:rPr>
              <w:drawing>
                <wp:inline distT="0" distB="0" distL="0" distR="0" wp14:anchorId="08D0D203" wp14:editId="572C6120">
                  <wp:extent cx="3498850" cy="247792"/>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774986" cy="267348"/>
                          </a:xfrm>
                          <a:prstGeom prst="rect">
                            <a:avLst/>
                          </a:prstGeom>
                        </pic:spPr>
                      </pic:pic>
                    </a:graphicData>
                  </a:graphic>
                </wp:inline>
              </w:drawing>
            </w:r>
          </w:p>
        </w:tc>
      </w:tr>
      <w:tr w:rsidR="006313C0" w:rsidRPr="009D10A1" w14:paraId="0D19498A" w14:textId="77777777" w:rsidTr="0011288D">
        <w:tc>
          <w:tcPr>
            <w:tcW w:w="3453"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tcBorders>
          </w:tcPr>
          <w:p w14:paraId="2BBD09B7" w14:textId="17B99612" w:rsidR="006313C0" w:rsidRPr="009D10A1" w:rsidRDefault="006313C0" w:rsidP="001F29DB">
            <w:pPr>
              <w:pStyle w:val="ListParagraph"/>
              <w:numPr>
                <w:ilvl w:val="0"/>
                <w:numId w:val="2"/>
              </w:numPr>
              <w:rPr>
                <w:rFonts w:asciiTheme="majorHAnsi" w:hAnsiTheme="majorHAnsi" w:cstheme="majorHAnsi"/>
                <w:sz w:val="20"/>
                <w:szCs w:val="20"/>
                <w:lang w:eastAsia="en-AU"/>
              </w:rPr>
            </w:pPr>
            <w:r w:rsidRPr="009D10A1">
              <w:rPr>
                <w:rFonts w:asciiTheme="majorHAnsi" w:hAnsiTheme="majorHAnsi" w:cstheme="majorHAnsi"/>
                <w:sz w:val="20"/>
                <w:szCs w:val="20"/>
                <w:lang w:eastAsia="en-AU"/>
              </w:rPr>
              <w:t xml:space="preserve">Click the field titled ‘Standard’ and select the Standard you want to </w:t>
            </w:r>
            <w:r w:rsidR="008C2457" w:rsidRPr="009D10A1">
              <w:rPr>
                <w:rFonts w:asciiTheme="majorHAnsi" w:hAnsiTheme="majorHAnsi" w:cstheme="majorHAnsi"/>
                <w:sz w:val="20"/>
                <w:szCs w:val="20"/>
                <w:lang w:eastAsia="en-AU"/>
              </w:rPr>
              <w:t>re</w:t>
            </w:r>
            <w:r w:rsidRPr="009D10A1">
              <w:rPr>
                <w:rFonts w:asciiTheme="majorHAnsi" w:hAnsiTheme="majorHAnsi" w:cstheme="majorHAnsi"/>
                <w:sz w:val="20"/>
                <w:szCs w:val="20"/>
                <w:lang w:eastAsia="en-AU"/>
              </w:rPr>
              <w:t>view</w:t>
            </w:r>
            <w:r w:rsidR="008C2457" w:rsidRPr="009D10A1">
              <w:rPr>
                <w:rFonts w:asciiTheme="majorHAnsi" w:hAnsiTheme="majorHAnsi" w:cstheme="majorHAnsi"/>
                <w:sz w:val="20"/>
                <w:szCs w:val="20"/>
                <w:lang w:eastAsia="en-AU"/>
              </w:rPr>
              <w:t>.</w:t>
            </w:r>
          </w:p>
        </w:tc>
        <w:tc>
          <w:tcPr>
            <w:tcW w:w="66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D9D9D9" w:themeColor="background1" w:themeShade="D9"/>
            </w:tcBorders>
            <w:vAlign w:val="center"/>
          </w:tcPr>
          <w:p w14:paraId="0E2A700D" w14:textId="453D5D81" w:rsidR="006313C0" w:rsidRPr="009D10A1" w:rsidRDefault="00AE173A" w:rsidP="006313C0">
            <w:pPr>
              <w:rPr>
                <w:rFonts w:asciiTheme="majorHAnsi" w:hAnsiTheme="majorHAnsi" w:cstheme="majorHAnsi"/>
                <w:noProof/>
                <w:sz w:val="20"/>
                <w:szCs w:val="20"/>
              </w:rPr>
            </w:pPr>
            <w:r>
              <w:rPr>
                <w:noProof/>
              </w:rPr>
              <w:drawing>
                <wp:inline distT="0" distB="0" distL="0" distR="0" wp14:anchorId="5E38E87E" wp14:editId="186D57C9">
                  <wp:extent cx="3166110" cy="1574284"/>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190680" cy="1586501"/>
                          </a:xfrm>
                          <a:prstGeom prst="rect">
                            <a:avLst/>
                          </a:prstGeom>
                        </pic:spPr>
                      </pic:pic>
                    </a:graphicData>
                  </a:graphic>
                </wp:inline>
              </w:drawing>
            </w:r>
          </w:p>
        </w:tc>
      </w:tr>
      <w:tr w:rsidR="000A7A63" w:rsidRPr="009D10A1" w14:paraId="57460B08" w14:textId="77777777" w:rsidTr="0011288D">
        <w:tc>
          <w:tcPr>
            <w:tcW w:w="3453"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tcBorders>
          </w:tcPr>
          <w:p w14:paraId="5E83E90D" w14:textId="77777777" w:rsidR="000A7A63" w:rsidRPr="009D10A1" w:rsidRDefault="000A7A63" w:rsidP="001F29DB">
            <w:pPr>
              <w:pStyle w:val="ListParagraph"/>
              <w:numPr>
                <w:ilvl w:val="0"/>
                <w:numId w:val="2"/>
              </w:numPr>
              <w:rPr>
                <w:rFonts w:asciiTheme="majorHAnsi" w:hAnsiTheme="majorHAnsi" w:cstheme="majorHAnsi"/>
                <w:sz w:val="20"/>
                <w:szCs w:val="20"/>
                <w:lang w:eastAsia="en-AU"/>
              </w:rPr>
            </w:pPr>
            <w:r w:rsidRPr="009D10A1">
              <w:rPr>
                <w:rFonts w:asciiTheme="majorHAnsi" w:hAnsiTheme="majorHAnsi" w:cstheme="majorHAnsi"/>
                <w:sz w:val="20"/>
                <w:szCs w:val="20"/>
                <w:lang w:eastAsia="en-AU"/>
              </w:rPr>
              <w:t xml:space="preserve">To view a </w:t>
            </w:r>
            <w:proofErr w:type="gramStart"/>
            <w:r w:rsidRPr="009D10A1">
              <w:rPr>
                <w:rFonts w:asciiTheme="majorHAnsi" w:hAnsiTheme="majorHAnsi" w:cstheme="majorHAnsi"/>
                <w:sz w:val="20"/>
                <w:szCs w:val="20"/>
                <w:lang w:eastAsia="en-AU"/>
              </w:rPr>
              <w:t>particular section</w:t>
            </w:r>
            <w:proofErr w:type="gramEnd"/>
            <w:r w:rsidRPr="009D10A1">
              <w:rPr>
                <w:rFonts w:asciiTheme="majorHAnsi" w:hAnsiTheme="majorHAnsi" w:cstheme="majorHAnsi"/>
                <w:sz w:val="20"/>
                <w:szCs w:val="20"/>
                <w:lang w:eastAsia="en-AU"/>
              </w:rPr>
              <w:t xml:space="preserve"> of the Standard, click on the field titled ‘Level 1’ and select the section of the Standard you want to view.</w:t>
            </w:r>
          </w:p>
          <w:p w14:paraId="25ABD055" w14:textId="5EF60D51" w:rsidR="000A7A63" w:rsidRPr="009D10A1" w:rsidRDefault="000A7A63" w:rsidP="001F29DB">
            <w:pPr>
              <w:pStyle w:val="ListParagraph"/>
              <w:numPr>
                <w:ilvl w:val="0"/>
                <w:numId w:val="2"/>
              </w:numPr>
              <w:spacing w:after="0" w:line="320" w:lineRule="exact"/>
              <w:rPr>
                <w:rFonts w:asciiTheme="majorHAnsi" w:hAnsiTheme="majorHAnsi" w:cstheme="majorHAnsi"/>
                <w:sz w:val="20"/>
                <w:szCs w:val="20"/>
                <w:lang w:eastAsia="en-AU"/>
              </w:rPr>
            </w:pPr>
            <w:r w:rsidRPr="009D10A1">
              <w:rPr>
                <w:rFonts w:asciiTheme="majorHAnsi" w:hAnsiTheme="majorHAnsi" w:cstheme="majorHAnsi"/>
                <w:sz w:val="20"/>
                <w:szCs w:val="20"/>
                <w:lang w:eastAsia="en-AU"/>
              </w:rPr>
              <w:t xml:space="preserve">To apply these </w:t>
            </w:r>
            <w:proofErr w:type="gramStart"/>
            <w:r w:rsidRPr="009D10A1">
              <w:rPr>
                <w:rFonts w:asciiTheme="majorHAnsi" w:hAnsiTheme="majorHAnsi" w:cstheme="majorHAnsi"/>
                <w:sz w:val="20"/>
                <w:szCs w:val="20"/>
                <w:lang w:eastAsia="en-AU"/>
              </w:rPr>
              <w:t>filters</w:t>
            </w:r>
            <w:proofErr w:type="gramEnd"/>
            <w:r w:rsidRPr="009D10A1">
              <w:rPr>
                <w:rFonts w:asciiTheme="majorHAnsi" w:hAnsiTheme="majorHAnsi" w:cstheme="majorHAnsi"/>
                <w:sz w:val="20"/>
                <w:szCs w:val="20"/>
                <w:lang w:eastAsia="en-AU"/>
              </w:rPr>
              <w:t xml:space="preserve"> click on </w:t>
            </w:r>
            <w:r w:rsidR="007A4C91">
              <w:rPr>
                <w:rFonts w:asciiTheme="majorHAnsi" w:hAnsiTheme="majorHAnsi" w:cstheme="majorHAnsi"/>
                <w:sz w:val="20"/>
                <w:szCs w:val="20"/>
                <w:lang w:eastAsia="en-AU"/>
              </w:rPr>
              <w:t xml:space="preserve">the </w:t>
            </w:r>
            <w:r w:rsidRPr="009D10A1">
              <w:rPr>
                <w:rFonts w:asciiTheme="majorHAnsi" w:hAnsiTheme="majorHAnsi" w:cstheme="majorHAnsi"/>
                <w:sz w:val="20"/>
                <w:szCs w:val="20"/>
                <w:lang w:eastAsia="en-AU"/>
              </w:rPr>
              <w:t xml:space="preserve">‘apply’ </w:t>
            </w:r>
            <w:r w:rsidR="008C2457" w:rsidRPr="009D10A1">
              <w:rPr>
                <w:rFonts w:asciiTheme="majorHAnsi" w:hAnsiTheme="majorHAnsi" w:cstheme="majorHAnsi"/>
                <w:sz w:val="20"/>
                <w:szCs w:val="20"/>
                <w:lang w:eastAsia="en-AU"/>
              </w:rPr>
              <w:t xml:space="preserve">button </w:t>
            </w:r>
            <w:r w:rsidRPr="009D10A1">
              <w:rPr>
                <w:rFonts w:asciiTheme="majorHAnsi" w:hAnsiTheme="majorHAnsi" w:cstheme="majorHAnsi"/>
                <w:sz w:val="20"/>
                <w:szCs w:val="20"/>
                <w:lang w:eastAsia="en-AU"/>
              </w:rPr>
              <w:t>(on the right hand side of the screen)</w:t>
            </w:r>
          </w:p>
        </w:tc>
        <w:tc>
          <w:tcPr>
            <w:tcW w:w="66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D9D9D9" w:themeColor="background1" w:themeShade="D9"/>
            </w:tcBorders>
            <w:vAlign w:val="center"/>
          </w:tcPr>
          <w:p w14:paraId="4B6405F9" w14:textId="0A6F101C" w:rsidR="000A7A63" w:rsidRPr="009D10A1" w:rsidRDefault="00AE173A" w:rsidP="000A7A63">
            <w:pPr>
              <w:rPr>
                <w:rFonts w:asciiTheme="majorHAnsi" w:hAnsiTheme="majorHAnsi" w:cstheme="majorHAnsi"/>
                <w:noProof/>
                <w:sz w:val="20"/>
                <w:szCs w:val="20"/>
              </w:rPr>
            </w:pPr>
            <w:r>
              <w:rPr>
                <w:noProof/>
              </w:rPr>
              <w:drawing>
                <wp:inline distT="0" distB="0" distL="0" distR="0" wp14:anchorId="61C9A8E8" wp14:editId="58F5CEEC">
                  <wp:extent cx="2020277"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031499" cy="1200431"/>
                          </a:xfrm>
                          <a:prstGeom prst="rect">
                            <a:avLst/>
                          </a:prstGeom>
                        </pic:spPr>
                      </pic:pic>
                    </a:graphicData>
                  </a:graphic>
                </wp:inline>
              </w:drawing>
            </w:r>
          </w:p>
        </w:tc>
      </w:tr>
    </w:tbl>
    <w:p w14:paraId="0D64C659" w14:textId="77777777" w:rsidR="009D10A1" w:rsidRDefault="009D10A1"/>
    <w:tbl>
      <w:tblPr>
        <w:tblStyle w:val="TableGrid"/>
        <w:tblW w:w="100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BFBFBF" w:themeColor="background1" w:themeShade="BF"/>
          <w:insideV w:val="single" w:sz="4" w:space="0" w:color="BFBFBF" w:themeColor="background1" w:themeShade="BF"/>
        </w:tblBorders>
        <w:tblCellMar>
          <w:top w:w="113" w:type="dxa"/>
          <w:bottom w:w="113" w:type="dxa"/>
        </w:tblCellMar>
        <w:tblLook w:val="04A0" w:firstRow="1" w:lastRow="0" w:firstColumn="1" w:lastColumn="0" w:noHBand="0" w:noVBand="1"/>
      </w:tblPr>
      <w:tblGrid>
        <w:gridCol w:w="3453"/>
        <w:gridCol w:w="6607"/>
      </w:tblGrid>
      <w:tr w:rsidR="008C2457" w:rsidRPr="008A735A" w14:paraId="653D3F1F" w14:textId="77777777" w:rsidTr="002038F7">
        <w:tc>
          <w:tcPr>
            <w:tcW w:w="10060" w:type="dxa"/>
            <w:gridSpan w:val="2"/>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tcPr>
          <w:p w14:paraId="2B4704A0" w14:textId="16AF7045" w:rsidR="008C2457" w:rsidRPr="008A735A" w:rsidRDefault="009D10A1" w:rsidP="000A7A63">
            <w:pPr>
              <w:rPr>
                <w:rFonts w:asciiTheme="majorHAnsi" w:hAnsiTheme="majorHAnsi" w:cstheme="majorHAnsi"/>
                <w:noProof/>
                <w:sz w:val="20"/>
                <w:szCs w:val="20"/>
              </w:rPr>
            </w:pPr>
            <w:r w:rsidRPr="008A735A">
              <w:rPr>
                <w:rFonts w:asciiTheme="majorHAnsi" w:hAnsiTheme="majorHAnsi" w:cstheme="majorHAnsi"/>
                <w:noProof/>
                <w:sz w:val="20"/>
                <w:szCs w:val="20"/>
              </w:rPr>
              <w:lastRenderedPageBreak/>
              <w:t>By applying a filter, LOGIQC will display only those criterion that relate to the section selected. In the following example, only those indicators relating to ‘</w:t>
            </w:r>
            <w:r w:rsidR="00AE173A">
              <w:rPr>
                <w:rFonts w:asciiTheme="majorHAnsi" w:hAnsiTheme="majorHAnsi" w:cstheme="majorHAnsi"/>
                <w:noProof/>
                <w:sz w:val="20"/>
                <w:szCs w:val="20"/>
              </w:rPr>
              <w:t>Professional development</w:t>
            </w:r>
            <w:r w:rsidRPr="008A735A">
              <w:rPr>
                <w:rFonts w:asciiTheme="majorHAnsi" w:hAnsiTheme="majorHAnsi" w:cstheme="majorHAnsi"/>
                <w:noProof/>
                <w:sz w:val="20"/>
                <w:szCs w:val="20"/>
              </w:rPr>
              <w:t xml:space="preserve">’ are displayed. </w:t>
            </w:r>
          </w:p>
          <w:p w14:paraId="078DC7F9" w14:textId="698616AA" w:rsidR="008C2457" w:rsidRPr="008A735A" w:rsidRDefault="00AE173A" w:rsidP="000A7A63">
            <w:pPr>
              <w:rPr>
                <w:rFonts w:asciiTheme="majorHAnsi" w:hAnsiTheme="majorHAnsi" w:cstheme="majorHAnsi"/>
                <w:noProof/>
                <w:sz w:val="20"/>
                <w:szCs w:val="20"/>
              </w:rPr>
            </w:pPr>
            <w:r>
              <w:rPr>
                <w:noProof/>
              </w:rPr>
              <w:drawing>
                <wp:inline distT="0" distB="0" distL="0" distR="0" wp14:anchorId="58205DA9" wp14:editId="6CB5F76E">
                  <wp:extent cx="6188710" cy="318389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88710" cy="3183890"/>
                          </a:xfrm>
                          <a:prstGeom prst="rect">
                            <a:avLst/>
                          </a:prstGeom>
                        </pic:spPr>
                      </pic:pic>
                    </a:graphicData>
                  </a:graphic>
                </wp:inline>
              </w:drawing>
            </w:r>
          </w:p>
        </w:tc>
      </w:tr>
      <w:tr w:rsidR="000A7A63" w:rsidRPr="008A735A" w14:paraId="1A608F8F" w14:textId="77777777" w:rsidTr="0011288D">
        <w:tc>
          <w:tcPr>
            <w:tcW w:w="3453"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tcBorders>
          </w:tcPr>
          <w:p w14:paraId="586D13E4" w14:textId="606D2C87" w:rsidR="000A7A63" w:rsidRPr="008A735A" w:rsidRDefault="000A7A63" w:rsidP="001F29DB">
            <w:pPr>
              <w:pStyle w:val="ListParagraph"/>
              <w:numPr>
                <w:ilvl w:val="0"/>
                <w:numId w:val="2"/>
              </w:numPr>
              <w:spacing w:line="320" w:lineRule="exact"/>
              <w:rPr>
                <w:rFonts w:asciiTheme="majorHAnsi" w:hAnsiTheme="majorHAnsi" w:cstheme="majorHAnsi"/>
                <w:color w:val="2E74B5" w:themeColor="accent1" w:themeShade="BF"/>
                <w:sz w:val="20"/>
                <w:szCs w:val="20"/>
              </w:rPr>
            </w:pPr>
            <w:r w:rsidRPr="008A735A">
              <w:rPr>
                <w:rFonts w:asciiTheme="majorHAnsi" w:hAnsiTheme="majorHAnsi" w:cstheme="majorHAnsi"/>
                <w:sz w:val="20"/>
                <w:szCs w:val="20"/>
              </w:rPr>
              <w:t xml:space="preserve">Click the title of the </w:t>
            </w:r>
            <w:r w:rsidR="00AE173A">
              <w:rPr>
                <w:rFonts w:asciiTheme="majorHAnsi" w:hAnsiTheme="majorHAnsi" w:cstheme="majorHAnsi"/>
                <w:sz w:val="20"/>
                <w:szCs w:val="20"/>
              </w:rPr>
              <w:t xml:space="preserve">Indictor </w:t>
            </w:r>
            <w:r w:rsidRPr="008A735A">
              <w:rPr>
                <w:rFonts w:asciiTheme="majorHAnsi" w:hAnsiTheme="majorHAnsi" w:cstheme="majorHAnsi"/>
                <w:sz w:val="20"/>
                <w:szCs w:val="20"/>
              </w:rPr>
              <w:t>to open the Evidence Report for that requirement. E.g. Click on ‘</w:t>
            </w:r>
            <w:r w:rsidR="007A4C91">
              <w:rPr>
                <w:rFonts w:asciiTheme="majorHAnsi" w:hAnsiTheme="majorHAnsi" w:cstheme="majorHAnsi"/>
                <w:color w:val="00B0F0"/>
                <w:sz w:val="20"/>
                <w:szCs w:val="20"/>
              </w:rPr>
              <w:t>The practice has a policy that describes how the Code is implemented</w:t>
            </w:r>
            <w:r w:rsidRPr="008A735A">
              <w:rPr>
                <w:rFonts w:asciiTheme="majorHAnsi" w:hAnsiTheme="majorHAnsi" w:cstheme="majorHAnsi"/>
                <w:color w:val="2E74B5" w:themeColor="accent1" w:themeShade="BF"/>
                <w:sz w:val="20"/>
                <w:szCs w:val="20"/>
              </w:rPr>
              <w:t xml:space="preserve">.’ </w:t>
            </w:r>
            <w:r w:rsidRPr="008A735A">
              <w:rPr>
                <w:rFonts w:asciiTheme="majorHAnsi" w:hAnsiTheme="majorHAnsi" w:cstheme="majorHAnsi"/>
                <w:sz w:val="20"/>
                <w:szCs w:val="20"/>
              </w:rPr>
              <w:t>to open Standard QI 3.1A.</w:t>
            </w:r>
          </w:p>
        </w:tc>
        <w:tc>
          <w:tcPr>
            <w:tcW w:w="66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D9D9D9" w:themeColor="background1" w:themeShade="D9"/>
            </w:tcBorders>
            <w:vAlign w:val="center"/>
          </w:tcPr>
          <w:p w14:paraId="1E3B7CAC" w14:textId="69C2E64F" w:rsidR="000A7A63" w:rsidRPr="008A735A" w:rsidRDefault="004A0F3B" w:rsidP="000A7A63">
            <w:pPr>
              <w:rPr>
                <w:rFonts w:asciiTheme="majorHAnsi" w:hAnsiTheme="majorHAnsi" w:cstheme="majorHAnsi"/>
                <w:noProof/>
                <w:sz w:val="20"/>
                <w:szCs w:val="20"/>
              </w:rPr>
            </w:pPr>
            <w:r>
              <w:rPr>
                <w:noProof/>
              </w:rPr>
              <w:drawing>
                <wp:inline distT="0" distB="0" distL="0" distR="0" wp14:anchorId="750A61C0" wp14:editId="2A550906">
                  <wp:extent cx="3477260" cy="658988"/>
                  <wp:effectExtent l="0" t="0" r="0" b="825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490161" cy="661433"/>
                          </a:xfrm>
                          <a:prstGeom prst="rect">
                            <a:avLst/>
                          </a:prstGeom>
                        </pic:spPr>
                      </pic:pic>
                    </a:graphicData>
                  </a:graphic>
                </wp:inline>
              </w:drawing>
            </w:r>
          </w:p>
          <w:p w14:paraId="6BA0FEEC" w14:textId="3FA7AA42" w:rsidR="009424DA" w:rsidRPr="008A735A" w:rsidRDefault="009424DA" w:rsidP="009424DA">
            <w:pPr>
              <w:pStyle w:val="ListParagraph"/>
              <w:numPr>
                <w:ilvl w:val="0"/>
                <w:numId w:val="0"/>
              </w:numPr>
              <w:ind w:left="360"/>
              <w:rPr>
                <w:rFonts w:asciiTheme="majorHAnsi" w:hAnsiTheme="majorHAnsi" w:cstheme="majorHAnsi"/>
                <w:noProof/>
                <w:sz w:val="20"/>
                <w:szCs w:val="20"/>
              </w:rPr>
            </w:pPr>
          </w:p>
        </w:tc>
      </w:tr>
      <w:tr w:rsidR="006313C0" w:rsidRPr="008A735A" w14:paraId="4DE902ED" w14:textId="77777777" w:rsidTr="001F264D">
        <w:tc>
          <w:tcPr>
            <w:tcW w:w="3453"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tcBorders>
          </w:tcPr>
          <w:p w14:paraId="51426FA5" w14:textId="77777777" w:rsidR="006313C0" w:rsidRPr="008A735A" w:rsidRDefault="006313C0" w:rsidP="001F29DB">
            <w:pPr>
              <w:pStyle w:val="ListParagraph"/>
              <w:numPr>
                <w:ilvl w:val="0"/>
                <w:numId w:val="2"/>
              </w:numPr>
              <w:rPr>
                <w:rFonts w:asciiTheme="majorHAnsi" w:hAnsiTheme="majorHAnsi" w:cstheme="majorHAnsi"/>
                <w:sz w:val="20"/>
                <w:szCs w:val="20"/>
                <w:lang w:eastAsia="en-AU"/>
              </w:rPr>
            </w:pPr>
            <w:r w:rsidRPr="008A735A">
              <w:rPr>
                <w:rFonts w:asciiTheme="majorHAnsi" w:hAnsiTheme="majorHAnsi" w:cstheme="majorHAnsi"/>
                <w:sz w:val="20"/>
                <w:szCs w:val="20"/>
                <w:lang w:eastAsia="en-AU"/>
              </w:rPr>
              <w:t>Select the period</w:t>
            </w:r>
            <w:r w:rsidR="00657CCA" w:rsidRPr="008A735A">
              <w:rPr>
                <w:rFonts w:asciiTheme="majorHAnsi" w:hAnsiTheme="majorHAnsi" w:cstheme="majorHAnsi"/>
                <w:sz w:val="20"/>
                <w:szCs w:val="20"/>
                <w:lang w:eastAsia="en-AU"/>
              </w:rPr>
              <w:t xml:space="preserve"> you wish to review the organisation’s performance within</w:t>
            </w:r>
            <w:r w:rsidR="008C2457" w:rsidRPr="008A735A">
              <w:rPr>
                <w:rFonts w:asciiTheme="majorHAnsi" w:hAnsiTheme="majorHAnsi" w:cstheme="majorHAnsi"/>
                <w:sz w:val="20"/>
                <w:szCs w:val="20"/>
                <w:lang w:eastAsia="en-AU"/>
              </w:rPr>
              <w:t>.</w:t>
            </w:r>
          </w:p>
          <w:p w14:paraId="2E0964BF" w14:textId="126FA0A5" w:rsidR="008C2457" w:rsidRPr="008A735A" w:rsidRDefault="008C2457" w:rsidP="008C2457">
            <w:pPr>
              <w:pStyle w:val="ListParagraph"/>
              <w:numPr>
                <w:ilvl w:val="0"/>
                <w:numId w:val="0"/>
              </w:numPr>
              <w:ind w:left="360"/>
              <w:rPr>
                <w:rFonts w:asciiTheme="majorHAnsi" w:hAnsiTheme="majorHAnsi" w:cstheme="majorHAnsi"/>
                <w:sz w:val="20"/>
                <w:szCs w:val="20"/>
                <w:lang w:eastAsia="en-AU"/>
              </w:rPr>
            </w:pPr>
          </w:p>
        </w:tc>
        <w:tc>
          <w:tcPr>
            <w:tcW w:w="66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D9D9D9" w:themeColor="background1" w:themeShade="D9"/>
            </w:tcBorders>
            <w:vAlign w:val="center"/>
          </w:tcPr>
          <w:p w14:paraId="7170D50A" w14:textId="77777777" w:rsidR="006313C0" w:rsidRPr="008A735A" w:rsidRDefault="006313C0" w:rsidP="006313C0">
            <w:pPr>
              <w:rPr>
                <w:rFonts w:asciiTheme="majorHAnsi" w:hAnsiTheme="majorHAnsi" w:cstheme="majorHAnsi"/>
                <w:noProof/>
                <w:sz w:val="20"/>
                <w:szCs w:val="20"/>
              </w:rPr>
            </w:pPr>
            <w:r w:rsidRPr="008A735A">
              <w:rPr>
                <w:rFonts w:asciiTheme="majorHAnsi" w:hAnsiTheme="majorHAnsi" w:cstheme="majorHAnsi"/>
                <w:noProof/>
                <w:sz w:val="20"/>
                <w:szCs w:val="20"/>
              </w:rPr>
              <w:drawing>
                <wp:inline distT="0" distB="0" distL="0" distR="0" wp14:anchorId="3CC1D6F1" wp14:editId="18846230">
                  <wp:extent cx="1688997" cy="1263650"/>
                  <wp:effectExtent l="0" t="0" r="698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709675" cy="1279120"/>
                          </a:xfrm>
                          <a:prstGeom prst="rect">
                            <a:avLst/>
                          </a:prstGeom>
                        </pic:spPr>
                      </pic:pic>
                    </a:graphicData>
                  </a:graphic>
                </wp:inline>
              </w:drawing>
            </w:r>
          </w:p>
          <w:p w14:paraId="396AB686" w14:textId="714EF4B0" w:rsidR="006313C0" w:rsidRPr="008A735A" w:rsidRDefault="009424DA" w:rsidP="008C2457">
            <w:pPr>
              <w:pStyle w:val="ListParagraph"/>
              <w:numPr>
                <w:ilvl w:val="0"/>
                <w:numId w:val="0"/>
              </w:numPr>
              <w:ind w:left="360"/>
              <w:rPr>
                <w:rFonts w:asciiTheme="majorHAnsi" w:hAnsiTheme="majorHAnsi" w:cstheme="majorHAnsi"/>
                <w:sz w:val="20"/>
                <w:szCs w:val="20"/>
                <w:lang w:eastAsia="en-AU"/>
              </w:rPr>
            </w:pPr>
            <w:r w:rsidRPr="008A735A">
              <w:rPr>
                <w:rFonts w:asciiTheme="majorHAnsi" w:hAnsiTheme="majorHAnsi" w:cstheme="majorHAnsi"/>
                <w:sz w:val="20"/>
                <w:szCs w:val="20"/>
                <w:lang w:eastAsia="en-AU"/>
              </w:rPr>
              <w:t>Based on the period selected, the Evidence Report will provide details of the activities that have been undertaken</w:t>
            </w:r>
            <w:r w:rsidR="008C2457" w:rsidRPr="008A735A">
              <w:rPr>
                <w:rFonts w:asciiTheme="majorHAnsi" w:hAnsiTheme="majorHAnsi" w:cstheme="majorHAnsi"/>
                <w:sz w:val="20"/>
                <w:szCs w:val="20"/>
                <w:lang w:eastAsia="en-AU"/>
              </w:rPr>
              <w:t xml:space="preserve"> for the period selected and for the same period going forward (see last and next). </w:t>
            </w:r>
            <w:r w:rsidRPr="008A735A">
              <w:rPr>
                <w:rFonts w:asciiTheme="majorHAnsi" w:hAnsiTheme="majorHAnsi" w:cstheme="majorHAnsi"/>
                <w:sz w:val="20"/>
                <w:szCs w:val="20"/>
                <w:lang w:eastAsia="en-AU"/>
              </w:rPr>
              <w:t xml:space="preserve"> </w:t>
            </w:r>
          </w:p>
        </w:tc>
      </w:tr>
      <w:tr w:rsidR="008C2457" w:rsidRPr="008A735A" w14:paraId="5BA3C90D" w14:textId="77777777" w:rsidTr="00C20D19">
        <w:tc>
          <w:tcPr>
            <w:tcW w:w="10060" w:type="dxa"/>
            <w:gridSpan w:val="2"/>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tcPr>
          <w:p w14:paraId="321C1FD4" w14:textId="28737DBB" w:rsidR="009D10A1" w:rsidRPr="008A735A" w:rsidRDefault="004A0F3B" w:rsidP="006313C0">
            <w:pPr>
              <w:rPr>
                <w:rFonts w:asciiTheme="majorHAnsi" w:hAnsiTheme="majorHAnsi" w:cstheme="majorHAnsi"/>
                <w:noProof/>
                <w:sz w:val="20"/>
                <w:szCs w:val="20"/>
              </w:rPr>
            </w:pPr>
            <w:r>
              <w:rPr>
                <w:noProof/>
              </w:rPr>
              <w:lastRenderedPageBreak/>
              <w:drawing>
                <wp:inline distT="0" distB="0" distL="0" distR="0" wp14:anchorId="71AB3178" wp14:editId="4F95ADD2">
                  <wp:extent cx="6188710" cy="3023870"/>
                  <wp:effectExtent l="0" t="0" r="254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88710" cy="3023870"/>
                          </a:xfrm>
                          <a:prstGeom prst="rect">
                            <a:avLst/>
                          </a:prstGeom>
                        </pic:spPr>
                      </pic:pic>
                    </a:graphicData>
                  </a:graphic>
                </wp:inline>
              </w:drawing>
            </w:r>
          </w:p>
          <w:p w14:paraId="7377F2A0" w14:textId="6A024D37" w:rsidR="009D10A1" w:rsidRPr="007A4C91" w:rsidRDefault="008A735A" w:rsidP="007A4C91">
            <w:pPr>
              <w:pStyle w:val="ListParagraph"/>
              <w:numPr>
                <w:ilvl w:val="0"/>
                <w:numId w:val="0"/>
              </w:numPr>
              <w:ind w:left="360"/>
              <w:rPr>
                <w:rFonts w:asciiTheme="majorHAnsi" w:hAnsiTheme="majorHAnsi" w:cstheme="majorHAnsi"/>
                <w:sz w:val="20"/>
                <w:szCs w:val="20"/>
                <w:lang w:eastAsia="en-AU"/>
              </w:rPr>
            </w:pPr>
            <w:r w:rsidRPr="008A735A">
              <w:rPr>
                <w:rFonts w:asciiTheme="majorHAnsi" w:hAnsiTheme="majorHAnsi" w:cstheme="majorHAnsi"/>
                <w:sz w:val="20"/>
                <w:szCs w:val="20"/>
                <w:lang w:eastAsia="en-AU"/>
              </w:rPr>
              <w:t>The Evidence Report will provide a link to the range of evidence that the organisation has determined is relevant to demonstrat</w:t>
            </w:r>
            <w:r w:rsidR="004A0F3B">
              <w:rPr>
                <w:rFonts w:asciiTheme="majorHAnsi" w:hAnsiTheme="majorHAnsi" w:cstheme="majorHAnsi"/>
                <w:sz w:val="20"/>
                <w:szCs w:val="20"/>
                <w:lang w:eastAsia="en-AU"/>
              </w:rPr>
              <w:t>e</w:t>
            </w:r>
            <w:r w:rsidRPr="008A735A">
              <w:rPr>
                <w:rFonts w:asciiTheme="majorHAnsi" w:hAnsiTheme="majorHAnsi" w:cstheme="majorHAnsi"/>
                <w:sz w:val="20"/>
                <w:szCs w:val="20"/>
                <w:lang w:eastAsia="en-AU"/>
              </w:rPr>
              <w:t xml:space="preserve"> compliance with the Standard. For example, b</w:t>
            </w:r>
            <w:r w:rsidR="008C2457" w:rsidRPr="008A735A">
              <w:rPr>
                <w:rFonts w:asciiTheme="majorHAnsi" w:hAnsiTheme="majorHAnsi" w:cstheme="majorHAnsi"/>
                <w:sz w:val="20"/>
                <w:szCs w:val="20"/>
                <w:lang w:eastAsia="en-AU"/>
              </w:rPr>
              <w:t xml:space="preserve">ased on the above example, the </w:t>
            </w:r>
            <w:r w:rsidR="004A0F3B">
              <w:rPr>
                <w:rFonts w:asciiTheme="majorHAnsi" w:hAnsiTheme="majorHAnsi" w:cstheme="majorHAnsi"/>
                <w:sz w:val="20"/>
                <w:szCs w:val="20"/>
                <w:lang w:eastAsia="en-AU"/>
              </w:rPr>
              <w:t xml:space="preserve">Code of Health and Disability </w:t>
            </w:r>
            <w:r w:rsidRPr="008A735A">
              <w:rPr>
                <w:rFonts w:asciiTheme="majorHAnsi" w:hAnsiTheme="majorHAnsi" w:cstheme="majorHAnsi"/>
                <w:sz w:val="20"/>
                <w:szCs w:val="20"/>
                <w:lang w:eastAsia="en-AU"/>
              </w:rPr>
              <w:t>has been linked as evidence</w:t>
            </w:r>
            <w:r w:rsidR="007A4C91">
              <w:rPr>
                <w:rFonts w:asciiTheme="majorHAnsi" w:hAnsiTheme="majorHAnsi" w:cstheme="majorHAnsi"/>
                <w:sz w:val="20"/>
                <w:szCs w:val="20"/>
                <w:lang w:eastAsia="en-AU"/>
              </w:rPr>
              <w:t xml:space="preserve"> as well as feedback and the Practice has planned 3 improvement actions.</w:t>
            </w:r>
          </w:p>
        </w:tc>
      </w:tr>
      <w:tr w:rsidR="006313C0" w:rsidRPr="008A735A" w14:paraId="4A1C5CB1" w14:textId="77777777" w:rsidTr="001F264D">
        <w:tc>
          <w:tcPr>
            <w:tcW w:w="3453"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tcBorders>
          </w:tcPr>
          <w:p w14:paraId="23C8E82A" w14:textId="0283F2EF" w:rsidR="006313C0" w:rsidRPr="008A735A" w:rsidRDefault="009424DA" w:rsidP="001F29DB">
            <w:pPr>
              <w:pStyle w:val="ListParagraph"/>
              <w:numPr>
                <w:ilvl w:val="0"/>
                <w:numId w:val="2"/>
              </w:numPr>
              <w:rPr>
                <w:rFonts w:asciiTheme="majorHAnsi" w:hAnsiTheme="majorHAnsi" w:cstheme="majorHAnsi"/>
                <w:sz w:val="20"/>
                <w:szCs w:val="20"/>
                <w:lang w:eastAsia="en-AU"/>
              </w:rPr>
            </w:pPr>
            <w:r w:rsidRPr="008A735A">
              <w:rPr>
                <w:rFonts w:asciiTheme="majorHAnsi" w:hAnsiTheme="majorHAnsi" w:cstheme="majorHAnsi"/>
                <w:sz w:val="20"/>
                <w:szCs w:val="20"/>
                <w:lang w:eastAsia="en-AU"/>
              </w:rPr>
              <w:t>Status of the item in the QMS</w:t>
            </w:r>
          </w:p>
        </w:tc>
        <w:tc>
          <w:tcPr>
            <w:tcW w:w="66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D9D9D9" w:themeColor="background1" w:themeShade="D9"/>
            </w:tcBorders>
            <w:vAlign w:val="center"/>
          </w:tcPr>
          <w:p w14:paraId="48D1A126" w14:textId="77777777" w:rsidR="006313C0" w:rsidRPr="008A735A" w:rsidRDefault="006313C0" w:rsidP="006313C0">
            <w:pPr>
              <w:rPr>
                <w:rFonts w:asciiTheme="majorHAnsi" w:hAnsiTheme="majorHAnsi" w:cstheme="majorHAnsi"/>
                <w:noProof/>
                <w:sz w:val="20"/>
                <w:szCs w:val="20"/>
              </w:rPr>
            </w:pPr>
            <w:r w:rsidRPr="008A735A">
              <w:rPr>
                <w:rFonts w:asciiTheme="majorHAnsi" w:hAnsiTheme="majorHAnsi" w:cstheme="majorHAnsi"/>
                <w:noProof/>
                <w:sz w:val="20"/>
                <w:szCs w:val="20"/>
              </w:rPr>
              <w:drawing>
                <wp:inline distT="0" distB="0" distL="0" distR="0" wp14:anchorId="562F8B77" wp14:editId="790643A5">
                  <wp:extent cx="2387600" cy="1648862"/>
                  <wp:effectExtent l="0" t="0" r="0" b="889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402875" cy="1659411"/>
                          </a:xfrm>
                          <a:prstGeom prst="rect">
                            <a:avLst/>
                          </a:prstGeom>
                        </pic:spPr>
                      </pic:pic>
                    </a:graphicData>
                  </a:graphic>
                </wp:inline>
              </w:drawing>
            </w:r>
          </w:p>
          <w:p w14:paraId="6D7F5CEA" w14:textId="694F59D4" w:rsidR="009424DA" w:rsidRPr="008A735A" w:rsidRDefault="008A735A" w:rsidP="009424DA">
            <w:pPr>
              <w:pStyle w:val="ListParagraph"/>
              <w:numPr>
                <w:ilvl w:val="0"/>
                <w:numId w:val="0"/>
              </w:numPr>
              <w:ind w:left="360"/>
              <w:rPr>
                <w:rFonts w:asciiTheme="majorHAnsi" w:hAnsiTheme="majorHAnsi" w:cstheme="majorHAnsi"/>
                <w:sz w:val="20"/>
                <w:szCs w:val="20"/>
                <w:lang w:eastAsia="en-AU"/>
              </w:rPr>
            </w:pPr>
            <w:r w:rsidRPr="008A735A">
              <w:rPr>
                <w:rFonts w:asciiTheme="majorHAnsi" w:hAnsiTheme="majorHAnsi" w:cstheme="majorHAnsi"/>
                <w:sz w:val="20"/>
                <w:szCs w:val="20"/>
                <w:lang w:eastAsia="en-AU"/>
              </w:rPr>
              <w:t xml:space="preserve">The Evidence Report will provide the status of each </w:t>
            </w:r>
            <w:r w:rsidR="009424DA" w:rsidRPr="008A735A">
              <w:rPr>
                <w:rFonts w:asciiTheme="majorHAnsi" w:hAnsiTheme="majorHAnsi" w:cstheme="majorHAnsi"/>
                <w:sz w:val="20"/>
                <w:szCs w:val="20"/>
                <w:lang w:eastAsia="en-AU"/>
              </w:rPr>
              <w:t>task</w:t>
            </w:r>
            <w:r w:rsidRPr="008A735A">
              <w:rPr>
                <w:rFonts w:asciiTheme="majorHAnsi" w:hAnsiTheme="majorHAnsi" w:cstheme="majorHAnsi"/>
                <w:sz w:val="20"/>
                <w:szCs w:val="20"/>
                <w:lang w:eastAsia="en-AU"/>
              </w:rPr>
              <w:t xml:space="preserve"> that has been linked to the criterion. For example, </w:t>
            </w:r>
            <w:r w:rsidR="009424DA" w:rsidRPr="008A735A">
              <w:rPr>
                <w:rFonts w:asciiTheme="majorHAnsi" w:hAnsiTheme="majorHAnsi" w:cstheme="majorHAnsi"/>
                <w:sz w:val="20"/>
                <w:szCs w:val="20"/>
                <w:lang w:eastAsia="en-AU"/>
              </w:rPr>
              <w:t xml:space="preserve">‘closed over past 365 days’; ‘overdue’; ‘missed’, ‘to be done in the next 356 </w:t>
            </w:r>
            <w:proofErr w:type="gramStart"/>
            <w:r w:rsidR="009424DA" w:rsidRPr="008A735A">
              <w:rPr>
                <w:rFonts w:asciiTheme="majorHAnsi" w:hAnsiTheme="majorHAnsi" w:cstheme="majorHAnsi"/>
                <w:sz w:val="20"/>
                <w:szCs w:val="20"/>
                <w:lang w:eastAsia="en-AU"/>
              </w:rPr>
              <w:t>days’</w:t>
            </w:r>
            <w:proofErr w:type="gramEnd"/>
            <w:r w:rsidR="009424DA" w:rsidRPr="008A735A">
              <w:rPr>
                <w:rFonts w:asciiTheme="majorHAnsi" w:hAnsiTheme="majorHAnsi" w:cstheme="majorHAnsi"/>
                <w:sz w:val="20"/>
                <w:szCs w:val="20"/>
                <w:lang w:eastAsia="en-AU"/>
              </w:rPr>
              <w:t xml:space="preserve">. </w:t>
            </w:r>
          </w:p>
        </w:tc>
      </w:tr>
      <w:tr w:rsidR="008A735A" w:rsidRPr="008A735A" w14:paraId="7F042481" w14:textId="77777777" w:rsidTr="001F264D">
        <w:tc>
          <w:tcPr>
            <w:tcW w:w="3453"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tcBorders>
          </w:tcPr>
          <w:p w14:paraId="7E3B4025" w14:textId="77777777" w:rsidR="008A735A" w:rsidRPr="008A735A" w:rsidRDefault="008A735A" w:rsidP="001F29DB">
            <w:pPr>
              <w:pStyle w:val="ListParagraph"/>
              <w:numPr>
                <w:ilvl w:val="0"/>
                <w:numId w:val="2"/>
              </w:numPr>
              <w:rPr>
                <w:rFonts w:asciiTheme="majorHAnsi" w:hAnsiTheme="majorHAnsi" w:cstheme="majorHAnsi"/>
                <w:sz w:val="20"/>
                <w:szCs w:val="20"/>
                <w:lang w:eastAsia="en-AU"/>
              </w:rPr>
            </w:pPr>
            <w:r w:rsidRPr="008A735A">
              <w:rPr>
                <w:rFonts w:asciiTheme="majorHAnsi" w:hAnsiTheme="majorHAnsi" w:cstheme="majorHAnsi"/>
                <w:sz w:val="20"/>
                <w:szCs w:val="20"/>
                <w:lang w:eastAsia="en-AU"/>
              </w:rPr>
              <w:t xml:space="preserve">Where restricted access has been applied to an item in the QMS, the External Auditor’s access to the item will be restricted. In this instance, it will be noted as ‘confidential’ in the description column. </w:t>
            </w:r>
          </w:p>
          <w:p w14:paraId="5E2D297C" w14:textId="46039C76" w:rsidR="008A735A" w:rsidRPr="008A735A" w:rsidRDefault="008A735A" w:rsidP="008A735A">
            <w:pPr>
              <w:pStyle w:val="ListParagraph"/>
              <w:numPr>
                <w:ilvl w:val="0"/>
                <w:numId w:val="0"/>
              </w:numPr>
              <w:ind w:left="360"/>
              <w:rPr>
                <w:rFonts w:asciiTheme="majorHAnsi" w:hAnsiTheme="majorHAnsi" w:cstheme="majorHAnsi"/>
                <w:sz w:val="20"/>
                <w:szCs w:val="20"/>
                <w:lang w:eastAsia="en-AU"/>
              </w:rPr>
            </w:pPr>
          </w:p>
        </w:tc>
        <w:tc>
          <w:tcPr>
            <w:tcW w:w="66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D9D9D9" w:themeColor="background1" w:themeShade="D9"/>
            </w:tcBorders>
            <w:vAlign w:val="center"/>
          </w:tcPr>
          <w:p w14:paraId="035FC1B7" w14:textId="77777777" w:rsidR="008A735A" w:rsidRDefault="008A735A" w:rsidP="006313C0">
            <w:pPr>
              <w:rPr>
                <w:rFonts w:asciiTheme="majorHAnsi" w:hAnsiTheme="majorHAnsi" w:cstheme="majorHAnsi"/>
                <w:noProof/>
                <w:sz w:val="20"/>
                <w:szCs w:val="20"/>
              </w:rPr>
            </w:pPr>
            <w:r w:rsidRPr="008A735A">
              <w:rPr>
                <w:rFonts w:asciiTheme="majorHAnsi" w:hAnsiTheme="majorHAnsi" w:cstheme="majorHAnsi"/>
                <w:noProof/>
                <w:sz w:val="20"/>
                <w:szCs w:val="20"/>
              </w:rPr>
              <w:drawing>
                <wp:inline distT="0" distB="0" distL="0" distR="0" wp14:anchorId="76106174" wp14:editId="6D778FD5">
                  <wp:extent cx="3052445" cy="1088706"/>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072136" cy="1095729"/>
                          </a:xfrm>
                          <a:prstGeom prst="rect">
                            <a:avLst/>
                          </a:prstGeom>
                        </pic:spPr>
                      </pic:pic>
                    </a:graphicData>
                  </a:graphic>
                </wp:inline>
              </w:drawing>
            </w:r>
          </w:p>
          <w:p w14:paraId="059D4F9E" w14:textId="0B974461" w:rsidR="0019762A" w:rsidRPr="008A735A" w:rsidRDefault="0019762A" w:rsidP="006313C0">
            <w:pPr>
              <w:rPr>
                <w:rFonts w:asciiTheme="majorHAnsi" w:hAnsiTheme="majorHAnsi" w:cstheme="majorHAnsi"/>
                <w:noProof/>
                <w:sz w:val="20"/>
                <w:szCs w:val="20"/>
              </w:rPr>
            </w:pPr>
            <w:r w:rsidRPr="008A735A">
              <w:rPr>
                <w:rFonts w:asciiTheme="majorHAnsi" w:hAnsiTheme="majorHAnsi" w:cstheme="majorHAnsi"/>
                <w:sz w:val="20"/>
                <w:szCs w:val="20"/>
                <w:lang w:eastAsia="en-AU"/>
              </w:rPr>
              <w:t>These items may be viewed when the auditor is onsite, where appropriate</w:t>
            </w:r>
          </w:p>
        </w:tc>
      </w:tr>
    </w:tbl>
    <w:p w14:paraId="3832D876" w14:textId="312627AD" w:rsidR="0019762A" w:rsidRDefault="0019762A" w:rsidP="008A735A">
      <w:pPr>
        <w:spacing w:after="160" w:line="259" w:lineRule="auto"/>
        <w:ind w:left="426"/>
        <w:rPr>
          <w:rFonts w:asciiTheme="majorHAnsi" w:hAnsiTheme="majorHAnsi" w:cstheme="majorHAnsi"/>
          <w:lang w:eastAsia="en-AU"/>
        </w:rPr>
      </w:pPr>
    </w:p>
    <w:p w14:paraId="76570967" w14:textId="77777777" w:rsidR="007A4C91" w:rsidRDefault="007A4C91">
      <w:pPr>
        <w:spacing w:after="160" w:line="259" w:lineRule="auto"/>
        <w:rPr>
          <w:rFonts w:asciiTheme="majorHAnsi" w:hAnsiTheme="majorHAnsi" w:cstheme="majorHAnsi"/>
          <w:b/>
          <w:lang w:eastAsia="en-AU"/>
        </w:rPr>
      </w:pPr>
      <w:r>
        <w:rPr>
          <w:rFonts w:asciiTheme="majorHAnsi" w:hAnsiTheme="majorHAnsi" w:cstheme="majorHAnsi"/>
          <w:b/>
          <w:lang w:eastAsia="en-AU"/>
        </w:rPr>
        <w:br w:type="page"/>
      </w:r>
    </w:p>
    <w:p w14:paraId="004B6B84" w14:textId="75591A68" w:rsidR="00BA1300" w:rsidRPr="008C2457" w:rsidRDefault="00A464E7" w:rsidP="008A735A">
      <w:pPr>
        <w:spacing w:after="160" w:line="259" w:lineRule="auto"/>
        <w:ind w:left="426"/>
        <w:rPr>
          <w:rFonts w:asciiTheme="majorHAnsi" w:hAnsiTheme="majorHAnsi" w:cstheme="majorHAnsi"/>
          <w:b/>
          <w:lang w:eastAsia="en-AU"/>
        </w:rPr>
      </w:pPr>
      <w:r w:rsidRPr="008C2457">
        <w:rPr>
          <w:rFonts w:asciiTheme="majorHAnsi" w:hAnsiTheme="majorHAnsi" w:cstheme="majorHAnsi"/>
          <w:b/>
          <w:lang w:eastAsia="en-AU"/>
        </w:rPr>
        <w:lastRenderedPageBreak/>
        <w:t xml:space="preserve">How to view the individual quality activity that is referenced in the Accreditation </w:t>
      </w:r>
      <w:r w:rsidR="00292FDF" w:rsidRPr="008C2457">
        <w:rPr>
          <w:rFonts w:asciiTheme="majorHAnsi" w:hAnsiTheme="majorHAnsi" w:cstheme="majorHAnsi"/>
          <w:b/>
          <w:lang w:eastAsia="en-AU"/>
        </w:rPr>
        <w:t>Evidence Report</w:t>
      </w:r>
    </w:p>
    <w:p w14:paraId="69F863E6" w14:textId="2A3E808B" w:rsidR="00F118A9" w:rsidRPr="008C2457" w:rsidRDefault="00E1272E" w:rsidP="001F29DB">
      <w:pPr>
        <w:pStyle w:val="ListParagraph"/>
        <w:numPr>
          <w:ilvl w:val="0"/>
          <w:numId w:val="2"/>
        </w:numPr>
        <w:rPr>
          <w:rFonts w:asciiTheme="majorHAnsi" w:hAnsiTheme="majorHAnsi" w:cstheme="majorHAnsi"/>
          <w:lang w:eastAsia="en-AU"/>
        </w:rPr>
      </w:pPr>
      <w:r w:rsidRPr="008C2457">
        <w:rPr>
          <w:rFonts w:asciiTheme="majorHAnsi" w:hAnsiTheme="majorHAnsi" w:cstheme="majorHAnsi"/>
          <w:lang w:eastAsia="en-AU"/>
        </w:rPr>
        <w:t xml:space="preserve">Click on the ID# of an individual </w:t>
      </w:r>
      <w:r w:rsidR="00A464E7" w:rsidRPr="008C2457">
        <w:rPr>
          <w:rFonts w:asciiTheme="majorHAnsi" w:hAnsiTheme="majorHAnsi" w:cstheme="majorHAnsi"/>
          <w:lang w:eastAsia="en-AU"/>
        </w:rPr>
        <w:t xml:space="preserve">item reference in the </w:t>
      </w:r>
      <w:r w:rsidR="00292FDF" w:rsidRPr="008C2457">
        <w:rPr>
          <w:rFonts w:asciiTheme="majorHAnsi" w:hAnsiTheme="majorHAnsi" w:cstheme="majorHAnsi"/>
          <w:lang w:eastAsia="en-AU"/>
        </w:rPr>
        <w:t>E</w:t>
      </w:r>
      <w:r w:rsidR="00A464E7" w:rsidRPr="008C2457">
        <w:rPr>
          <w:rFonts w:asciiTheme="majorHAnsi" w:hAnsiTheme="majorHAnsi" w:cstheme="majorHAnsi"/>
          <w:lang w:eastAsia="en-AU"/>
        </w:rPr>
        <w:t xml:space="preserve">vidence </w:t>
      </w:r>
      <w:r w:rsidR="00292FDF" w:rsidRPr="008C2457">
        <w:rPr>
          <w:rFonts w:asciiTheme="majorHAnsi" w:hAnsiTheme="majorHAnsi" w:cstheme="majorHAnsi"/>
          <w:lang w:eastAsia="en-AU"/>
        </w:rPr>
        <w:t>R</w:t>
      </w:r>
      <w:r w:rsidR="00A464E7" w:rsidRPr="008C2457">
        <w:rPr>
          <w:rFonts w:asciiTheme="majorHAnsi" w:hAnsiTheme="majorHAnsi" w:cstheme="majorHAnsi"/>
          <w:lang w:eastAsia="en-AU"/>
        </w:rPr>
        <w:t xml:space="preserve">eport, which take you to the </w:t>
      </w:r>
      <w:r w:rsidR="00DE3713" w:rsidRPr="008C2457">
        <w:rPr>
          <w:rFonts w:asciiTheme="majorHAnsi" w:hAnsiTheme="majorHAnsi" w:cstheme="majorHAnsi"/>
          <w:lang w:eastAsia="en-AU"/>
        </w:rPr>
        <w:t xml:space="preserve">respective </w:t>
      </w:r>
      <w:r w:rsidR="00736860" w:rsidRPr="008C2457">
        <w:rPr>
          <w:rFonts w:asciiTheme="majorHAnsi" w:hAnsiTheme="majorHAnsi" w:cstheme="majorHAnsi"/>
          <w:lang w:eastAsia="en-AU"/>
        </w:rPr>
        <w:t>Record</w:t>
      </w:r>
      <w:r w:rsidR="00DE3713" w:rsidRPr="008C2457">
        <w:rPr>
          <w:rFonts w:asciiTheme="majorHAnsi" w:hAnsiTheme="majorHAnsi" w:cstheme="majorHAnsi"/>
          <w:lang w:eastAsia="en-AU"/>
        </w:rPr>
        <w:t xml:space="preserve">. </w:t>
      </w:r>
      <w:r w:rsidR="00A464E7" w:rsidRPr="008C2457">
        <w:rPr>
          <w:rFonts w:asciiTheme="majorHAnsi" w:hAnsiTheme="majorHAnsi" w:cstheme="majorHAnsi"/>
          <w:lang w:eastAsia="en-AU"/>
        </w:rPr>
        <w:t xml:space="preserve">For example, </w:t>
      </w:r>
      <w:r w:rsidR="00736860" w:rsidRPr="008C2457">
        <w:rPr>
          <w:rFonts w:asciiTheme="majorHAnsi" w:hAnsiTheme="majorHAnsi" w:cstheme="majorHAnsi"/>
          <w:lang w:eastAsia="en-AU"/>
        </w:rPr>
        <w:t>in the screen shot</w:t>
      </w:r>
      <w:r w:rsidR="00D2646B">
        <w:rPr>
          <w:rFonts w:asciiTheme="majorHAnsi" w:hAnsiTheme="majorHAnsi" w:cstheme="majorHAnsi"/>
          <w:lang w:eastAsia="en-AU"/>
        </w:rPr>
        <w:t xml:space="preserve"> below</w:t>
      </w:r>
      <w:r w:rsidR="00736860" w:rsidRPr="008C2457">
        <w:rPr>
          <w:rFonts w:asciiTheme="majorHAnsi" w:hAnsiTheme="majorHAnsi" w:cstheme="majorHAnsi"/>
          <w:lang w:eastAsia="en-AU"/>
        </w:rPr>
        <w:t xml:space="preserve">, if you </w:t>
      </w:r>
      <w:r w:rsidR="00A464E7" w:rsidRPr="008C2457">
        <w:rPr>
          <w:rFonts w:asciiTheme="majorHAnsi" w:hAnsiTheme="majorHAnsi" w:cstheme="majorHAnsi"/>
          <w:lang w:eastAsia="en-AU"/>
        </w:rPr>
        <w:t>c</w:t>
      </w:r>
      <w:r w:rsidRPr="008C2457">
        <w:rPr>
          <w:rFonts w:asciiTheme="majorHAnsi" w:hAnsiTheme="majorHAnsi" w:cstheme="majorHAnsi"/>
        </w:rPr>
        <w:t>lick</w:t>
      </w:r>
      <w:r w:rsidR="00736860" w:rsidRPr="008C2457">
        <w:rPr>
          <w:rFonts w:asciiTheme="majorHAnsi" w:hAnsiTheme="majorHAnsi" w:cstheme="majorHAnsi"/>
        </w:rPr>
        <w:t>ed</w:t>
      </w:r>
      <w:r w:rsidRPr="008C2457">
        <w:rPr>
          <w:rFonts w:asciiTheme="majorHAnsi" w:hAnsiTheme="majorHAnsi" w:cstheme="majorHAnsi"/>
        </w:rPr>
        <w:t xml:space="preserve"> on “</w:t>
      </w:r>
      <w:r w:rsidRPr="008C2457">
        <w:rPr>
          <w:rFonts w:asciiTheme="majorHAnsi" w:hAnsiTheme="majorHAnsi" w:cstheme="majorHAnsi"/>
          <w:color w:val="2E74B5" w:themeColor="accent1" w:themeShade="BF"/>
        </w:rPr>
        <w:t>aud_</w:t>
      </w:r>
      <w:r w:rsidR="00D2646B">
        <w:rPr>
          <w:rFonts w:asciiTheme="majorHAnsi" w:hAnsiTheme="majorHAnsi" w:cstheme="majorHAnsi"/>
          <w:color w:val="2E74B5" w:themeColor="accent1" w:themeShade="BF"/>
        </w:rPr>
        <w:t>027</w:t>
      </w:r>
      <w:r w:rsidRPr="008C2457">
        <w:rPr>
          <w:rFonts w:asciiTheme="majorHAnsi" w:hAnsiTheme="majorHAnsi" w:cstheme="majorHAnsi"/>
        </w:rPr>
        <w:t>”</w:t>
      </w:r>
      <w:r w:rsidR="00736860" w:rsidRPr="008C2457">
        <w:rPr>
          <w:rFonts w:asciiTheme="majorHAnsi" w:hAnsiTheme="majorHAnsi" w:cstheme="majorHAnsi"/>
        </w:rPr>
        <w:t xml:space="preserve">, which </w:t>
      </w:r>
      <w:r w:rsidR="00D2646B">
        <w:rPr>
          <w:rFonts w:asciiTheme="majorHAnsi" w:hAnsiTheme="majorHAnsi" w:cstheme="majorHAnsi"/>
        </w:rPr>
        <w:t>is scheduled to occur on 2/10/18</w:t>
      </w:r>
    </w:p>
    <w:p w14:paraId="791D4DC9" w14:textId="3AD61682" w:rsidR="00826E92" w:rsidRDefault="00D2646B" w:rsidP="00826E92">
      <w:pPr>
        <w:pStyle w:val="ListParagraph"/>
        <w:numPr>
          <w:ilvl w:val="0"/>
          <w:numId w:val="0"/>
        </w:numPr>
        <w:ind w:left="360"/>
        <w:rPr>
          <w:rFonts w:asciiTheme="majorHAnsi" w:hAnsiTheme="majorHAnsi" w:cstheme="majorHAnsi"/>
          <w:lang w:eastAsia="en-AU"/>
        </w:rPr>
      </w:pPr>
      <w:r>
        <w:rPr>
          <w:noProof/>
        </w:rPr>
        <w:drawing>
          <wp:inline distT="0" distB="0" distL="0" distR="0" wp14:anchorId="3D348CEF" wp14:editId="2BB6F531">
            <wp:extent cx="6188710" cy="2045970"/>
            <wp:effectExtent l="0" t="0" r="254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88710" cy="2045970"/>
                    </a:xfrm>
                    <a:prstGeom prst="rect">
                      <a:avLst/>
                    </a:prstGeom>
                  </pic:spPr>
                </pic:pic>
              </a:graphicData>
            </a:graphic>
          </wp:inline>
        </w:drawing>
      </w:r>
    </w:p>
    <w:p w14:paraId="422A540A" w14:textId="1FC935B8" w:rsidR="007A4C91" w:rsidRDefault="007A4C91" w:rsidP="00826E92">
      <w:pPr>
        <w:pStyle w:val="ListParagraph"/>
        <w:numPr>
          <w:ilvl w:val="0"/>
          <w:numId w:val="0"/>
        </w:numPr>
        <w:ind w:left="360"/>
        <w:rPr>
          <w:rFonts w:asciiTheme="majorHAnsi" w:hAnsiTheme="majorHAnsi" w:cstheme="majorHAnsi"/>
          <w:lang w:eastAsia="en-AU"/>
        </w:rPr>
      </w:pPr>
      <w:r>
        <w:rPr>
          <w:rFonts w:asciiTheme="majorHAnsi" w:hAnsiTheme="majorHAnsi" w:cstheme="majorHAnsi"/>
        </w:rPr>
        <w:t>T</w:t>
      </w:r>
      <w:r w:rsidRPr="008C2457">
        <w:rPr>
          <w:rFonts w:asciiTheme="majorHAnsi" w:hAnsiTheme="majorHAnsi" w:cstheme="majorHAnsi"/>
        </w:rPr>
        <w:t xml:space="preserve">he following screen will appear.   </w:t>
      </w:r>
    </w:p>
    <w:p w14:paraId="1896C3AE" w14:textId="717C5350" w:rsidR="00D2646B" w:rsidRPr="008C2457" w:rsidRDefault="00D2646B" w:rsidP="00826E92">
      <w:pPr>
        <w:pStyle w:val="ListParagraph"/>
        <w:numPr>
          <w:ilvl w:val="0"/>
          <w:numId w:val="0"/>
        </w:numPr>
        <w:ind w:left="360"/>
        <w:rPr>
          <w:rFonts w:asciiTheme="majorHAnsi" w:hAnsiTheme="majorHAnsi" w:cstheme="majorHAnsi"/>
          <w:lang w:eastAsia="en-AU"/>
        </w:rPr>
      </w:pPr>
      <w:r>
        <w:rPr>
          <w:noProof/>
        </w:rPr>
        <w:drawing>
          <wp:inline distT="0" distB="0" distL="0" distR="0" wp14:anchorId="49952012" wp14:editId="60EA1770">
            <wp:extent cx="6188710" cy="2061210"/>
            <wp:effectExtent l="0" t="0" r="254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88710" cy="2061210"/>
                    </a:xfrm>
                    <a:prstGeom prst="rect">
                      <a:avLst/>
                    </a:prstGeom>
                  </pic:spPr>
                </pic:pic>
              </a:graphicData>
            </a:graphic>
          </wp:inline>
        </w:drawing>
      </w:r>
    </w:p>
    <w:p w14:paraId="7147DCF0" w14:textId="7FED7F7F" w:rsidR="00DE3713" w:rsidRPr="008C2457" w:rsidRDefault="00736860" w:rsidP="00F118A9">
      <w:pPr>
        <w:pStyle w:val="ListParagraph"/>
        <w:numPr>
          <w:ilvl w:val="0"/>
          <w:numId w:val="0"/>
        </w:numPr>
        <w:ind w:left="360"/>
        <w:rPr>
          <w:rFonts w:asciiTheme="majorHAnsi" w:hAnsiTheme="majorHAnsi" w:cstheme="majorHAnsi"/>
          <w:lang w:eastAsia="en-AU"/>
        </w:rPr>
      </w:pPr>
      <w:r w:rsidRPr="008C2457">
        <w:rPr>
          <w:rFonts w:asciiTheme="majorHAnsi" w:hAnsiTheme="majorHAnsi" w:cstheme="majorHAnsi"/>
          <w:lang w:eastAsia="en-AU"/>
        </w:rPr>
        <w:t>If you then c</w:t>
      </w:r>
      <w:r w:rsidR="00DE3713" w:rsidRPr="008C2457">
        <w:rPr>
          <w:rFonts w:asciiTheme="majorHAnsi" w:hAnsiTheme="majorHAnsi" w:cstheme="majorHAnsi"/>
          <w:lang w:eastAsia="en-AU"/>
        </w:rPr>
        <w:t>lick</w:t>
      </w:r>
      <w:r w:rsidRPr="008C2457">
        <w:rPr>
          <w:rFonts w:asciiTheme="majorHAnsi" w:hAnsiTheme="majorHAnsi" w:cstheme="majorHAnsi"/>
          <w:lang w:eastAsia="en-AU"/>
        </w:rPr>
        <w:t>ed</w:t>
      </w:r>
      <w:r w:rsidR="00DE3713" w:rsidRPr="008C2457">
        <w:rPr>
          <w:rFonts w:asciiTheme="majorHAnsi" w:hAnsiTheme="majorHAnsi" w:cstheme="majorHAnsi"/>
          <w:lang w:eastAsia="en-AU"/>
        </w:rPr>
        <w:t xml:space="preserve"> on the “</w:t>
      </w:r>
      <w:r w:rsidR="00DE3713" w:rsidRPr="008C2457">
        <w:rPr>
          <w:rFonts w:asciiTheme="majorHAnsi" w:hAnsiTheme="majorHAnsi" w:cstheme="majorHAnsi"/>
          <w:b/>
          <w:lang w:eastAsia="en-AU"/>
        </w:rPr>
        <w:t>Show</w:t>
      </w:r>
      <w:r w:rsidR="00DE3713" w:rsidRPr="008C2457">
        <w:rPr>
          <w:rFonts w:asciiTheme="majorHAnsi" w:hAnsiTheme="majorHAnsi" w:cstheme="majorHAnsi"/>
          <w:lang w:eastAsia="en-AU"/>
        </w:rPr>
        <w:t xml:space="preserve">” button in the </w:t>
      </w:r>
      <w:r w:rsidR="00DE3713" w:rsidRPr="008C2457">
        <w:rPr>
          <w:rFonts w:asciiTheme="majorHAnsi" w:hAnsiTheme="majorHAnsi" w:cstheme="majorHAnsi"/>
          <w:b/>
          <w:lang w:eastAsia="en-AU"/>
        </w:rPr>
        <w:t>top-right hand side corner</w:t>
      </w:r>
      <w:r w:rsidRPr="008C2457">
        <w:rPr>
          <w:rFonts w:asciiTheme="majorHAnsi" w:hAnsiTheme="majorHAnsi" w:cstheme="majorHAnsi"/>
          <w:lang w:eastAsia="en-AU"/>
        </w:rPr>
        <w:t>, the Details Form for the Audit will appear, which will</w:t>
      </w:r>
      <w:r w:rsidR="00DE3713" w:rsidRPr="008C2457">
        <w:rPr>
          <w:rFonts w:asciiTheme="majorHAnsi" w:hAnsiTheme="majorHAnsi" w:cstheme="majorHAnsi"/>
          <w:lang w:eastAsia="en-AU"/>
        </w:rPr>
        <w:t xml:space="preserve"> </w:t>
      </w:r>
      <w:r w:rsidRPr="008C2457">
        <w:rPr>
          <w:rFonts w:asciiTheme="majorHAnsi" w:hAnsiTheme="majorHAnsi" w:cstheme="majorHAnsi"/>
          <w:lang w:eastAsia="en-AU"/>
        </w:rPr>
        <w:t>“</w:t>
      </w:r>
      <w:r w:rsidR="00DE3713" w:rsidRPr="008C2457">
        <w:rPr>
          <w:rFonts w:asciiTheme="majorHAnsi" w:hAnsiTheme="majorHAnsi" w:cstheme="majorHAnsi"/>
          <w:lang w:eastAsia="en-AU"/>
        </w:rPr>
        <w:t>show</w:t>
      </w:r>
      <w:r w:rsidRPr="008C2457">
        <w:rPr>
          <w:rFonts w:asciiTheme="majorHAnsi" w:hAnsiTheme="majorHAnsi" w:cstheme="majorHAnsi"/>
          <w:lang w:eastAsia="en-AU"/>
        </w:rPr>
        <w:t>”</w:t>
      </w:r>
      <w:r w:rsidR="00DE3713" w:rsidRPr="008C2457">
        <w:rPr>
          <w:rFonts w:asciiTheme="majorHAnsi" w:hAnsiTheme="majorHAnsi" w:cstheme="majorHAnsi"/>
          <w:lang w:eastAsia="en-AU"/>
        </w:rPr>
        <w:t xml:space="preserve"> you </w:t>
      </w:r>
      <w:r w:rsidR="00DF45A0" w:rsidRPr="008C2457">
        <w:rPr>
          <w:rFonts w:asciiTheme="majorHAnsi" w:hAnsiTheme="majorHAnsi" w:cstheme="majorHAnsi"/>
          <w:lang w:eastAsia="en-AU"/>
        </w:rPr>
        <w:t>the</w:t>
      </w:r>
      <w:r w:rsidR="00DE3713" w:rsidRPr="008C2457">
        <w:rPr>
          <w:rFonts w:asciiTheme="majorHAnsi" w:hAnsiTheme="majorHAnsi" w:cstheme="majorHAnsi"/>
          <w:lang w:eastAsia="en-AU"/>
        </w:rPr>
        <w:t xml:space="preserve"> instructions and other details </w:t>
      </w:r>
      <w:r w:rsidRPr="008C2457">
        <w:rPr>
          <w:rFonts w:asciiTheme="majorHAnsi" w:hAnsiTheme="majorHAnsi" w:cstheme="majorHAnsi"/>
          <w:lang w:eastAsia="en-AU"/>
        </w:rPr>
        <w:t>that</w:t>
      </w:r>
      <w:r w:rsidR="00DE3713" w:rsidRPr="008C2457">
        <w:rPr>
          <w:rFonts w:asciiTheme="majorHAnsi" w:hAnsiTheme="majorHAnsi" w:cstheme="majorHAnsi"/>
          <w:lang w:eastAsia="en-AU"/>
        </w:rPr>
        <w:t xml:space="preserve"> have been set in LOGIQC QMS to manage th</w:t>
      </w:r>
      <w:r w:rsidRPr="008C2457">
        <w:rPr>
          <w:rFonts w:asciiTheme="majorHAnsi" w:hAnsiTheme="majorHAnsi" w:cstheme="majorHAnsi"/>
          <w:lang w:eastAsia="en-AU"/>
        </w:rPr>
        <w:t>is</w:t>
      </w:r>
      <w:r w:rsidR="00DE3713" w:rsidRPr="008C2457">
        <w:rPr>
          <w:rFonts w:asciiTheme="majorHAnsi" w:hAnsiTheme="majorHAnsi" w:cstheme="majorHAnsi"/>
          <w:lang w:eastAsia="en-AU"/>
        </w:rPr>
        <w:t xml:space="preserve"> audit task. </w:t>
      </w:r>
      <w:r w:rsidR="0075584B">
        <w:rPr>
          <w:rFonts w:asciiTheme="majorHAnsi" w:hAnsiTheme="majorHAnsi" w:cstheme="majorHAnsi"/>
          <w:lang w:eastAsia="en-AU"/>
        </w:rPr>
        <w:t xml:space="preserve">For instance, see the screen shot below which </w:t>
      </w:r>
      <w:r w:rsidR="00DE3713" w:rsidRPr="008C2457">
        <w:rPr>
          <w:rFonts w:asciiTheme="majorHAnsi" w:hAnsiTheme="majorHAnsi" w:cstheme="majorHAnsi"/>
          <w:lang w:eastAsia="en-AU"/>
        </w:rPr>
        <w:t xml:space="preserve">the instructions for the audit, when the audit </w:t>
      </w:r>
      <w:r w:rsidR="0075584B">
        <w:rPr>
          <w:rFonts w:asciiTheme="majorHAnsi" w:hAnsiTheme="majorHAnsi" w:cstheme="majorHAnsi"/>
          <w:lang w:eastAsia="en-AU"/>
        </w:rPr>
        <w:t>is</w:t>
      </w:r>
      <w:r w:rsidR="00DE3713" w:rsidRPr="008C2457">
        <w:rPr>
          <w:rFonts w:asciiTheme="majorHAnsi" w:hAnsiTheme="majorHAnsi" w:cstheme="majorHAnsi"/>
          <w:lang w:eastAsia="en-AU"/>
        </w:rPr>
        <w:t xml:space="preserve"> due, who </w:t>
      </w:r>
      <w:r w:rsidR="0075584B">
        <w:rPr>
          <w:rFonts w:asciiTheme="majorHAnsi" w:hAnsiTheme="majorHAnsi" w:cstheme="majorHAnsi"/>
          <w:lang w:eastAsia="en-AU"/>
        </w:rPr>
        <w:t>is</w:t>
      </w:r>
      <w:r w:rsidR="00DE3713" w:rsidRPr="008C2457">
        <w:rPr>
          <w:rFonts w:asciiTheme="majorHAnsi" w:hAnsiTheme="majorHAnsi" w:cstheme="majorHAnsi"/>
          <w:lang w:eastAsia="en-AU"/>
        </w:rPr>
        <w:t xml:space="preserve"> responsible for conducting the audit, the position accountable, the meeting that will be kept informed of its status, as well as a range of other information. </w:t>
      </w:r>
    </w:p>
    <w:p w14:paraId="0C6DBD75" w14:textId="1AC302F5" w:rsidR="00826E92" w:rsidRPr="008C2457" w:rsidRDefault="007A4C91" w:rsidP="00F118A9">
      <w:pPr>
        <w:pStyle w:val="ListParagraph"/>
        <w:numPr>
          <w:ilvl w:val="0"/>
          <w:numId w:val="0"/>
        </w:numPr>
        <w:ind w:left="360"/>
        <w:rPr>
          <w:rFonts w:asciiTheme="majorHAnsi" w:hAnsiTheme="majorHAnsi" w:cstheme="majorHAnsi"/>
          <w:lang w:eastAsia="en-AU"/>
        </w:rPr>
      </w:pPr>
      <w:r>
        <w:rPr>
          <w:noProof/>
        </w:rPr>
        <w:lastRenderedPageBreak/>
        <w:drawing>
          <wp:inline distT="0" distB="0" distL="0" distR="0" wp14:anchorId="465522E8" wp14:editId="05412EE9">
            <wp:extent cx="6188710" cy="3681730"/>
            <wp:effectExtent l="0" t="0" r="254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188710" cy="3681730"/>
                    </a:xfrm>
                    <a:prstGeom prst="rect">
                      <a:avLst/>
                    </a:prstGeom>
                  </pic:spPr>
                </pic:pic>
              </a:graphicData>
            </a:graphic>
          </wp:inline>
        </w:drawing>
      </w:r>
    </w:p>
    <w:p w14:paraId="5EF52328" w14:textId="7270BCA9" w:rsidR="00DE3713" w:rsidRPr="008C2457" w:rsidRDefault="007A4C91" w:rsidP="00DE3713">
      <w:pPr>
        <w:pStyle w:val="ListParagraph"/>
        <w:numPr>
          <w:ilvl w:val="0"/>
          <w:numId w:val="0"/>
        </w:numPr>
        <w:ind w:left="360"/>
        <w:rPr>
          <w:rFonts w:asciiTheme="majorHAnsi" w:hAnsiTheme="majorHAnsi" w:cstheme="majorHAnsi"/>
          <w:lang w:eastAsia="en-AU"/>
        </w:rPr>
      </w:pPr>
      <w:r>
        <w:rPr>
          <w:rFonts w:asciiTheme="majorHAnsi" w:hAnsiTheme="majorHAnsi" w:cstheme="majorHAnsi"/>
          <w:lang w:eastAsia="en-AU"/>
        </w:rPr>
        <w:t>If the task has been completed, c</w:t>
      </w:r>
      <w:r w:rsidR="00DE3713" w:rsidRPr="008C2457">
        <w:rPr>
          <w:rFonts w:asciiTheme="majorHAnsi" w:hAnsiTheme="majorHAnsi" w:cstheme="majorHAnsi"/>
          <w:lang w:eastAsia="en-AU"/>
        </w:rPr>
        <w:t xml:space="preserve">lick on the title of an </w:t>
      </w:r>
      <w:r w:rsidR="00DE3713" w:rsidRPr="008C2457">
        <w:rPr>
          <w:rFonts w:asciiTheme="majorHAnsi" w:hAnsiTheme="majorHAnsi" w:cstheme="majorHAnsi"/>
          <w:b/>
          <w:lang w:eastAsia="en-AU"/>
        </w:rPr>
        <w:t>Attached Record</w:t>
      </w:r>
      <w:r w:rsidR="00DE3713" w:rsidRPr="008C2457">
        <w:rPr>
          <w:rFonts w:asciiTheme="majorHAnsi" w:hAnsiTheme="majorHAnsi" w:cstheme="majorHAnsi"/>
          <w:lang w:eastAsia="en-AU"/>
        </w:rPr>
        <w:t xml:space="preserve"> to open and view related records to the audit tasks, for example, the audit report. </w:t>
      </w:r>
    </w:p>
    <w:p w14:paraId="602FE735" w14:textId="0E3F8F3A" w:rsidR="00DF45A0" w:rsidRPr="008C2457" w:rsidRDefault="00DF45A0" w:rsidP="00DE3713">
      <w:pPr>
        <w:pStyle w:val="ListParagraph"/>
        <w:numPr>
          <w:ilvl w:val="0"/>
          <w:numId w:val="0"/>
        </w:numPr>
        <w:ind w:left="360"/>
        <w:rPr>
          <w:rFonts w:asciiTheme="majorHAnsi" w:hAnsiTheme="majorHAnsi" w:cstheme="majorHAnsi"/>
          <w:lang w:eastAsia="en-AU"/>
        </w:rPr>
      </w:pPr>
      <w:r w:rsidRPr="008C2457">
        <w:rPr>
          <w:rFonts w:asciiTheme="majorHAnsi" w:hAnsiTheme="majorHAnsi" w:cstheme="majorHAnsi"/>
          <w:noProof/>
        </w:rPr>
        <w:drawing>
          <wp:inline distT="0" distB="0" distL="0" distR="0" wp14:anchorId="37665958" wp14:editId="7EB22CB8">
            <wp:extent cx="6195695" cy="692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95695" cy="692150"/>
                    </a:xfrm>
                    <a:prstGeom prst="rect">
                      <a:avLst/>
                    </a:prstGeom>
                  </pic:spPr>
                </pic:pic>
              </a:graphicData>
            </a:graphic>
          </wp:inline>
        </w:drawing>
      </w:r>
    </w:p>
    <w:p w14:paraId="3A495260" w14:textId="73E1BBF3" w:rsidR="00BA4E22" w:rsidRPr="008C2457" w:rsidRDefault="00DE3713" w:rsidP="00BA4E22">
      <w:pPr>
        <w:pStyle w:val="ListParagraph"/>
        <w:numPr>
          <w:ilvl w:val="0"/>
          <w:numId w:val="0"/>
        </w:numPr>
        <w:ind w:left="360"/>
        <w:rPr>
          <w:rFonts w:asciiTheme="majorHAnsi" w:hAnsiTheme="majorHAnsi" w:cstheme="majorHAnsi"/>
          <w:lang w:eastAsia="en-AU"/>
        </w:rPr>
      </w:pPr>
      <w:r w:rsidRPr="008C2457">
        <w:rPr>
          <w:rFonts w:asciiTheme="majorHAnsi" w:hAnsiTheme="majorHAnsi" w:cstheme="majorHAnsi"/>
          <w:lang w:eastAsia="en-AU"/>
        </w:rPr>
        <w:t xml:space="preserve">The </w:t>
      </w:r>
      <w:r w:rsidR="00BA4E22" w:rsidRPr="008C2457">
        <w:rPr>
          <w:rFonts w:asciiTheme="majorHAnsi" w:hAnsiTheme="majorHAnsi" w:cstheme="majorHAnsi"/>
          <w:b/>
          <w:lang w:eastAsia="en-AU"/>
        </w:rPr>
        <w:t>system event history</w:t>
      </w:r>
      <w:r w:rsidR="00BA4E22" w:rsidRPr="008C2457">
        <w:rPr>
          <w:rFonts w:asciiTheme="majorHAnsi" w:hAnsiTheme="majorHAnsi" w:cstheme="majorHAnsi"/>
          <w:lang w:eastAsia="en-AU"/>
        </w:rPr>
        <w:t xml:space="preserve">, will </w:t>
      </w:r>
      <w:r w:rsidR="00736860" w:rsidRPr="008C2457">
        <w:rPr>
          <w:rFonts w:asciiTheme="majorHAnsi" w:hAnsiTheme="majorHAnsi" w:cstheme="majorHAnsi"/>
          <w:lang w:eastAsia="en-AU"/>
        </w:rPr>
        <w:t xml:space="preserve">provide details of when the audit </w:t>
      </w:r>
      <w:r w:rsidR="00BA4E22" w:rsidRPr="008C2457">
        <w:rPr>
          <w:rFonts w:asciiTheme="majorHAnsi" w:hAnsiTheme="majorHAnsi" w:cstheme="majorHAnsi"/>
          <w:lang w:eastAsia="en-AU"/>
        </w:rPr>
        <w:t>was created</w:t>
      </w:r>
      <w:r w:rsidR="00736860" w:rsidRPr="008C2457">
        <w:rPr>
          <w:rFonts w:asciiTheme="majorHAnsi" w:hAnsiTheme="majorHAnsi" w:cstheme="majorHAnsi"/>
          <w:lang w:eastAsia="en-AU"/>
        </w:rPr>
        <w:t xml:space="preserve">, actioned, and approved as well as provide links to </w:t>
      </w:r>
      <w:r w:rsidR="00BA4E22" w:rsidRPr="008C2457">
        <w:rPr>
          <w:rFonts w:asciiTheme="majorHAnsi" w:hAnsiTheme="majorHAnsi" w:cstheme="majorHAnsi"/>
          <w:lang w:eastAsia="en-AU"/>
        </w:rPr>
        <w:t xml:space="preserve">related </w:t>
      </w:r>
      <w:r w:rsidR="00736860" w:rsidRPr="008C2457">
        <w:rPr>
          <w:rFonts w:asciiTheme="majorHAnsi" w:hAnsiTheme="majorHAnsi" w:cstheme="majorHAnsi"/>
          <w:lang w:eastAsia="en-AU"/>
        </w:rPr>
        <w:t xml:space="preserve">improvements that have arisen from the audit. </w:t>
      </w:r>
      <w:r w:rsidR="00BA4E22" w:rsidRPr="008C2457">
        <w:rPr>
          <w:rFonts w:asciiTheme="majorHAnsi" w:hAnsiTheme="majorHAnsi" w:cstheme="majorHAnsi"/>
          <w:lang w:eastAsia="en-AU"/>
        </w:rPr>
        <w:t xml:space="preserve">To reveal the full details </w:t>
      </w:r>
      <w:r w:rsidR="00736860" w:rsidRPr="008C2457">
        <w:rPr>
          <w:rFonts w:asciiTheme="majorHAnsi" w:hAnsiTheme="majorHAnsi" w:cstheme="majorHAnsi"/>
          <w:lang w:eastAsia="en-AU"/>
        </w:rPr>
        <w:t xml:space="preserve">of any of these processes, </w:t>
      </w:r>
      <w:r w:rsidR="00BA4E22" w:rsidRPr="008C2457">
        <w:rPr>
          <w:rFonts w:asciiTheme="majorHAnsi" w:hAnsiTheme="majorHAnsi" w:cstheme="majorHAnsi"/>
          <w:lang w:eastAsia="en-AU"/>
        </w:rPr>
        <w:t>click on the “</w:t>
      </w:r>
      <w:r w:rsidR="00BA4E22" w:rsidRPr="008C2457">
        <w:rPr>
          <w:rFonts w:asciiTheme="majorHAnsi" w:hAnsiTheme="majorHAnsi" w:cstheme="majorHAnsi"/>
          <w:b/>
          <w:lang w:eastAsia="en-AU"/>
        </w:rPr>
        <w:t>Show</w:t>
      </w:r>
      <w:r w:rsidR="00BA4E22" w:rsidRPr="008C2457">
        <w:rPr>
          <w:rFonts w:asciiTheme="majorHAnsi" w:hAnsiTheme="majorHAnsi" w:cstheme="majorHAnsi"/>
          <w:lang w:eastAsia="en-AU"/>
        </w:rPr>
        <w:t xml:space="preserve">” button on the right-hand side of the task forms. </w:t>
      </w:r>
    </w:p>
    <w:p w14:paraId="35F43FC8" w14:textId="69D2A22F" w:rsidR="00DF45A0" w:rsidRPr="008C2457" w:rsidRDefault="00DF45A0" w:rsidP="00BA4E22">
      <w:pPr>
        <w:pStyle w:val="ListParagraph"/>
        <w:numPr>
          <w:ilvl w:val="0"/>
          <w:numId w:val="0"/>
        </w:numPr>
        <w:ind w:left="360"/>
        <w:rPr>
          <w:rFonts w:asciiTheme="majorHAnsi" w:hAnsiTheme="majorHAnsi" w:cstheme="majorHAnsi"/>
          <w:lang w:eastAsia="en-AU"/>
        </w:rPr>
      </w:pPr>
      <w:r w:rsidRPr="008C2457">
        <w:rPr>
          <w:rFonts w:asciiTheme="majorHAnsi" w:hAnsiTheme="majorHAnsi" w:cstheme="majorHAnsi"/>
          <w:noProof/>
        </w:rPr>
        <w:drawing>
          <wp:inline distT="0" distB="0" distL="0" distR="0" wp14:anchorId="50A4DD42" wp14:editId="7E590A2D">
            <wp:extent cx="6195695" cy="27832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95695" cy="2783205"/>
                    </a:xfrm>
                    <a:prstGeom prst="rect">
                      <a:avLst/>
                    </a:prstGeom>
                  </pic:spPr>
                </pic:pic>
              </a:graphicData>
            </a:graphic>
          </wp:inline>
        </w:drawing>
      </w:r>
    </w:p>
    <w:p w14:paraId="115E342C" w14:textId="624D43BA" w:rsidR="00B2589E" w:rsidRPr="008C2457" w:rsidRDefault="00DF45A0" w:rsidP="001F29DB">
      <w:pPr>
        <w:pStyle w:val="ListParagraph"/>
        <w:numPr>
          <w:ilvl w:val="0"/>
          <w:numId w:val="2"/>
        </w:numPr>
        <w:rPr>
          <w:rFonts w:asciiTheme="majorHAnsi" w:hAnsiTheme="majorHAnsi" w:cstheme="majorHAnsi"/>
        </w:rPr>
      </w:pPr>
      <w:r w:rsidRPr="008C2457">
        <w:rPr>
          <w:rFonts w:asciiTheme="majorHAnsi" w:hAnsiTheme="majorHAnsi" w:cstheme="majorHAnsi"/>
        </w:rPr>
        <w:lastRenderedPageBreak/>
        <w:t xml:space="preserve">By clicking on the </w:t>
      </w:r>
      <w:r w:rsidR="00BA4E22" w:rsidRPr="008C2457">
        <w:rPr>
          <w:rFonts w:asciiTheme="majorHAnsi" w:hAnsiTheme="majorHAnsi" w:cstheme="majorHAnsi"/>
        </w:rPr>
        <w:t>“</w:t>
      </w:r>
      <w:r w:rsidR="00BA4E22" w:rsidRPr="008C2457">
        <w:rPr>
          <w:rFonts w:asciiTheme="majorHAnsi" w:hAnsiTheme="majorHAnsi" w:cstheme="majorHAnsi"/>
          <w:b/>
        </w:rPr>
        <w:t>Cancel</w:t>
      </w:r>
      <w:r w:rsidR="00BA4E22" w:rsidRPr="008C2457">
        <w:rPr>
          <w:rFonts w:asciiTheme="majorHAnsi" w:hAnsiTheme="majorHAnsi" w:cstheme="majorHAnsi"/>
        </w:rPr>
        <w:t xml:space="preserve">” button on the </w:t>
      </w:r>
      <w:r w:rsidRPr="008C2457">
        <w:rPr>
          <w:rFonts w:asciiTheme="majorHAnsi" w:hAnsiTheme="majorHAnsi" w:cstheme="majorHAnsi"/>
        </w:rPr>
        <w:t>any</w:t>
      </w:r>
      <w:r w:rsidR="00BA4E22" w:rsidRPr="008C2457">
        <w:rPr>
          <w:rFonts w:asciiTheme="majorHAnsi" w:hAnsiTheme="majorHAnsi" w:cstheme="majorHAnsi"/>
        </w:rPr>
        <w:t xml:space="preserve"> form </w:t>
      </w:r>
      <w:r w:rsidRPr="008C2457">
        <w:rPr>
          <w:rFonts w:asciiTheme="majorHAnsi" w:hAnsiTheme="majorHAnsi" w:cstheme="majorHAnsi"/>
        </w:rPr>
        <w:t>will</w:t>
      </w:r>
      <w:r w:rsidR="00BA4E22" w:rsidRPr="008C2457">
        <w:rPr>
          <w:rFonts w:asciiTheme="majorHAnsi" w:hAnsiTheme="majorHAnsi" w:cstheme="majorHAnsi"/>
        </w:rPr>
        <w:t xml:space="preserve"> return to the </w:t>
      </w:r>
      <w:r w:rsidR="00366D51" w:rsidRPr="008C2457">
        <w:rPr>
          <w:rFonts w:asciiTheme="majorHAnsi" w:hAnsiTheme="majorHAnsi" w:cstheme="majorHAnsi"/>
        </w:rPr>
        <w:t xml:space="preserve">respective </w:t>
      </w:r>
      <w:r w:rsidR="00292FDF" w:rsidRPr="008C2457">
        <w:rPr>
          <w:rFonts w:asciiTheme="majorHAnsi" w:hAnsiTheme="majorHAnsi" w:cstheme="majorHAnsi"/>
        </w:rPr>
        <w:t>Evidence Report</w:t>
      </w:r>
      <w:r w:rsidR="00366D51" w:rsidRPr="008C2457">
        <w:rPr>
          <w:rFonts w:asciiTheme="majorHAnsi" w:hAnsiTheme="majorHAnsi" w:cstheme="majorHAnsi"/>
        </w:rPr>
        <w:t xml:space="preserve"> you were originally viewing</w:t>
      </w:r>
      <w:r w:rsidR="00BA4E22" w:rsidRPr="008C2457">
        <w:rPr>
          <w:rFonts w:asciiTheme="majorHAnsi" w:hAnsiTheme="majorHAnsi" w:cstheme="majorHAnsi"/>
        </w:rPr>
        <w:t xml:space="preserve">. </w:t>
      </w:r>
      <w:r w:rsidR="0075584B" w:rsidRPr="007A4C91">
        <w:rPr>
          <w:rFonts w:asciiTheme="majorHAnsi" w:hAnsiTheme="majorHAnsi" w:cstheme="majorHAnsi"/>
          <w:lang w:eastAsia="en-AU"/>
        </w:rPr>
        <w:t>Alternatively,</w:t>
      </w:r>
      <w:r w:rsidR="007A4C91" w:rsidRPr="007A4C91">
        <w:rPr>
          <w:rFonts w:asciiTheme="majorHAnsi" w:hAnsiTheme="majorHAnsi" w:cstheme="majorHAnsi"/>
          <w:lang w:eastAsia="en-AU"/>
        </w:rPr>
        <w:t xml:space="preserve"> you can you the </w:t>
      </w:r>
      <w:proofErr w:type="gramStart"/>
      <w:r w:rsidR="007A4C91" w:rsidRPr="007A4C91">
        <w:rPr>
          <w:rFonts w:asciiTheme="majorHAnsi" w:hAnsiTheme="majorHAnsi" w:cstheme="majorHAnsi"/>
          <w:lang w:eastAsia="en-AU"/>
        </w:rPr>
        <w:t>back arrow</w:t>
      </w:r>
      <w:proofErr w:type="gramEnd"/>
      <w:r w:rsidR="007A4C91" w:rsidRPr="007A4C91">
        <w:rPr>
          <w:rFonts w:asciiTheme="majorHAnsi" w:hAnsiTheme="majorHAnsi" w:cstheme="majorHAnsi"/>
          <w:lang w:eastAsia="en-AU"/>
        </w:rPr>
        <w:t xml:space="preserve"> key on the top left.</w:t>
      </w:r>
    </w:p>
    <w:p w14:paraId="7D2D7E53" w14:textId="23C7E360" w:rsidR="00DF45A0" w:rsidRPr="008C2457" w:rsidRDefault="00DF45A0" w:rsidP="00DF45A0">
      <w:pPr>
        <w:pStyle w:val="ListParagraph"/>
        <w:numPr>
          <w:ilvl w:val="0"/>
          <w:numId w:val="0"/>
        </w:numPr>
        <w:ind w:left="360"/>
        <w:rPr>
          <w:rFonts w:asciiTheme="majorHAnsi" w:hAnsiTheme="majorHAnsi" w:cstheme="majorHAnsi"/>
        </w:rPr>
      </w:pPr>
      <w:r w:rsidRPr="008C2457">
        <w:rPr>
          <w:rFonts w:asciiTheme="majorHAnsi" w:hAnsiTheme="majorHAnsi" w:cstheme="majorHAnsi"/>
          <w:noProof/>
        </w:rPr>
        <w:drawing>
          <wp:inline distT="0" distB="0" distL="0" distR="0" wp14:anchorId="466A90D6" wp14:editId="2FCB4A48">
            <wp:extent cx="6195695" cy="4552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195695" cy="455295"/>
                    </a:xfrm>
                    <a:prstGeom prst="rect">
                      <a:avLst/>
                    </a:prstGeom>
                  </pic:spPr>
                </pic:pic>
              </a:graphicData>
            </a:graphic>
          </wp:inline>
        </w:drawing>
      </w:r>
    </w:p>
    <w:p w14:paraId="4D57E89A" w14:textId="37C90A38" w:rsidR="00BA1300" w:rsidRPr="008C2457" w:rsidRDefault="00366D51" w:rsidP="00BA1300">
      <w:pPr>
        <w:ind w:left="360" w:hanging="360"/>
        <w:rPr>
          <w:rFonts w:asciiTheme="majorHAnsi" w:hAnsiTheme="majorHAnsi" w:cstheme="majorHAnsi"/>
          <w:b/>
          <w:lang w:eastAsia="en-AU"/>
        </w:rPr>
      </w:pPr>
      <w:r w:rsidRPr="008C2457">
        <w:rPr>
          <w:rFonts w:asciiTheme="majorHAnsi" w:hAnsiTheme="majorHAnsi" w:cstheme="majorHAnsi"/>
          <w:b/>
          <w:lang w:eastAsia="en-AU"/>
        </w:rPr>
        <w:t>How to v</w:t>
      </w:r>
      <w:r w:rsidR="00BA1300" w:rsidRPr="008C2457">
        <w:rPr>
          <w:rFonts w:asciiTheme="majorHAnsi" w:hAnsiTheme="majorHAnsi" w:cstheme="majorHAnsi"/>
          <w:b/>
          <w:lang w:eastAsia="en-AU"/>
        </w:rPr>
        <w:t xml:space="preserve">iew items </w:t>
      </w:r>
      <w:r w:rsidRPr="008C2457">
        <w:rPr>
          <w:rFonts w:asciiTheme="majorHAnsi" w:hAnsiTheme="majorHAnsi" w:cstheme="majorHAnsi"/>
          <w:b/>
          <w:lang w:eastAsia="en-AU"/>
        </w:rPr>
        <w:t>relating to d</w:t>
      </w:r>
      <w:r w:rsidR="00BA1300" w:rsidRPr="008C2457">
        <w:rPr>
          <w:rFonts w:asciiTheme="majorHAnsi" w:hAnsiTheme="majorHAnsi" w:cstheme="majorHAnsi"/>
          <w:b/>
          <w:lang w:eastAsia="en-AU"/>
        </w:rPr>
        <w:t>ocument</w:t>
      </w:r>
      <w:r w:rsidRPr="008C2457">
        <w:rPr>
          <w:rFonts w:asciiTheme="majorHAnsi" w:hAnsiTheme="majorHAnsi" w:cstheme="majorHAnsi"/>
          <w:b/>
          <w:lang w:eastAsia="en-AU"/>
        </w:rPr>
        <w:t>s</w:t>
      </w:r>
      <w:r w:rsidR="00BA1300" w:rsidRPr="008C2457">
        <w:rPr>
          <w:rFonts w:asciiTheme="majorHAnsi" w:hAnsiTheme="majorHAnsi" w:cstheme="majorHAnsi"/>
          <w:b/>
          <w:lang w:eastAsia="en-AU"/>
        </w:rPr>
        <w:t xml:space="preserve">, </w:t>
      </w:r>
      <w:r w:rsidRPr="008C2457">
        <w:rPr>
          <w:rFonts w:asciiTheme="majorHAnsi" w:hAnsiTheme="majorHAnsi" w:cstheme="majorHAnsi"/>
          <w:b/>
          <w:lang w:eastAsia="en-AU"/>
        </w:rPr>
        <w:t>c</w:t>
      </w:r>
      <w:r w:rsidR="00BA1300" w:rsidRPr="008C2457">
        <w:rPr>
          <w:rFonts w:asciiTheme="majorHAnsi" w:hAnsiTheme="majorHAnsi" w:cstheme="majorHAnsi"/>
          <w:b/>
          <w:lang w:eastAsia="en-AU"/>
        </w:rPr>
        <w:t>ontract</w:t>
      </w:r>
      <w:r w:rsidRPr="008C2457">
        <w:rPr>
          <w:rFonts w:asciiTheme="majorHAnsi" w:hAnsiTheme="majorHAnsi" w:cstheme="majorHAnsi"/>
          <w:b/>
          <w:lang w:eastAsia="en-AU"/>
        </w:rPr>
        <w:t>s</w:t>
      </w:r>
      <w:r w:rsidR="00BA1300" w:rsidRPr="008C2457">
        <w:rPr>
          <w:rFonts w:asciiTheme="majorHAnsi" w:hAnsiTheme="majorHAnsi" w:cstheme="majorHAnsi"/>
          <w:b/>
          <w:lang w:eastAsia="en-AU"/>
        </w:rPr>
        <w:t xml:space="preserve">, </w:t>
      </w:r>
      <w:r w:rsidRPr="008C2457">
        <w:rPr>
          <w:rFonts w:asciiTheme="majorHAnsi" w:hAnsiTheme="majorHAnsi" w:cstheme="majorHAnsi"/>
          <w:b/>
          <w:lang w:eastAsia="en-AU"/>
        </w:rPr>
        <w:t>r</w:t>
      </w:r>
      <w:r w:rsidR="00BA1300" w:rsidRPr="008C2457">
        <w:rPr>
          <w:rFonts w:asciiTheme="majorHAnsi" w:hAnsiTheme="majorHAnsi" w:cstheme="majorHAnsi"/>
          <w:b/>
          <w:lang w:eastAsia="en-AU"/>
        </w:rPr>
        <w:t>isk</w:t>
      </w:r>
      <w:r w:rsidRPr="008C2457">
        <w:rPr>
          <w:rFonts w:asciiTheme="majorHAnsi" w:hAnsiTheme="majorHAnsi" w:cstheme="majorHAnsi"/>
          <w:b/>
          <w:lang w:eastAsia="en-AU"/>
        </w:rPr>
        <w:t>s</w:t>
      </w:r>
      <w:r w:rsidR="00BA1300" w:rsidRPr="008C2457">
        <w:rPr>
          <w:rFonts w:asciiTheme="majorHAnsi" w:hAnsiTheme="majorHAnsi" w:cstheme="majorHAnsi"/>
          <w:b/>
          <w:lang w:eastAsia="en-AU"/>
        </w:rPr>
        <w:t xml:space="preserve"> and </w:t>
      </w:r>
      <w:r w:rsidRPr="008C2457">
        <w:rPr>
          <w:rFonts w:asciiTheme="majorHAnsi" w:hAnsiTheme="majorHAnsi" w:cstheme="majorHAnsi"/>
          <w:b/>
          <w:lang w:eastAsia="en-AU"/>
        </w:rPr>
        <w:t>s</w:t>
      </w:r>
      <w:r w:rsidR="00BA1300" w:rsidRPr="008C2457">
        <w:rPr>
          <w:rFonts w:asciiTheme="majorHAnsi" w:hAnsiTheme="majorHAnsi" w:cstheme="majorHAnsi"/>
          <w:b/>
          <w:lang w:eastAsia="en-AU"/>
        </w:rPr>
        <w:t>uppliers.</w:t>
      </w:r>
    </w:p>
    <w:p w14:paraId="40834239" w14:textId="77777777" w:rsidR="00BA1300" w:rsidRPr="008C2457" w:rsidRDefault="00BA1300" w:rsidP="001F29DB">
      <w:pPr>
        <w:pStyle w:val="ListParagraph"/>
        <w:numPr>
          <w:ilvl w:val="0"/>
          <w:numId w:val="2"/>
        </w:numPr>
        <w:rPr>
          <w:rFonts w:asciiTheme="majorHAnsi" w:hAnsiTheme="majorHAnsi" w:cstheme="majorHAnsi"/>
          <w:lang w:eastAsia="en-AU"/>
        </w:rPr>
      </w:pPr>
      <w:r w:rsidRPr="008C2457">
        <w:rPr>
          <w:rFonts w:asciiTheme="majorHAnsi" w:hAnsiTheme="majorHAnsi" w:cstheme="majorHAnsi"/>
          <w:lang w:eastAsia="en-AU"/>
        </w:rPr>
        <w:t xml:space="preserve">Click on the ID# of an individual document to go directly to that item. E.g. </w:t>
      </w:r>
      <w:r w:rsidRPr="008C2457">
        <w:rPr>
          <w:rFonts w:asciiTheme="majorHAnsi" w:hAnsiTheme="majorHAnsi" w:cstheme="majorHAnsi"/>
        </w:rPr>
        <w:t>Click on “</w:t>
      </w:r>
      <w:r w:rsidRPr="008C2457">
        <w:rPr>
          <w:rFonts w:asciiTheme="majorHAnsi" w:hAnsiTheme="majorHAnsi" w:cstheme="majorHAnsi"/>
          <w:color w:val="2E74B5" w:themeColor="accent1" w:themeShade="BF"/>
        </w:rPr>
        <w:t>doc_058</w:t>
      </w:r>
      <w:r w:rsidRPr="008C2457">
        <w:rPr>
          <w:rFonts w:asciiTheme="majorHAnsi" w:hAnsiTheme="majorHAnsi" w:cstheme="majorHAnsi"/>
        </w:rPr>
        <w:t xml:space="preserve">” to open and view that document.  </w:t>
      </w:r>
    </w:p>
    <w:p w14:paraId="06905C3A" w14:textId="77777777" w:rsidR="00BA1300" w:rsidRPr="008C2457" w:rsidRDefault="00BA1300" w:rsidP="00BA1300">
      <w:pPr>
        <w:pStyle w:val="ListParagraph"/>
        <w:numPr>
          <w:ilvl w:val="0"/>
          <w:numId w:val="0"/>
        </w:numPr>
        <w:ind w:left="360"/>
        <w:rPr>
          <w:rFonts w:asciiTheme="majorHAnsi" w:hAnsiTheme="majorHAnsi" w:cstheme="majorHAnsi"/>
          <w:lang w:eastAsia="en-AU"/>
        </w:rPr>
      </w:pPr>
      <w:r w:rsidRPr="008C2457">
        <w:rPr>
          <w:rFonts w:asciiTheme="majorHAnsi" w:hAnsiTheme="majorHAnsi" w:cstheme="majorHAnsi"/>
          <w:noProof/>
        </w:rPr>
        <w:drawing>
          <wp:inline distT="0" distB="0" distL="0" distR="0" wp14:anchorId="6D488D59" wp14:editId="1363741D">
            <wp:extent cx="6195695" cy="1945005"/>
            <wp:effectExtent l="19050" t="19050" r="14605" b="171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195695" cy="1945005"/>
                    </a:xfrm>
                    <a:prstGeom prst="rect">
                      <a:avLst/>
                    </a:prstGeom>
                    <a:ln>
                      <a:solidFill>
                        <a:schemeClr val="bg1">
                          <a:lumMod val="75000"/>
                        </a:schemeClr>
                      </a:solidFill>
                    </a:ln>
                  </pic:spPr>
                </pic:pic>
              </a:graphicData>
            </a:graphic>
          </wp:inline>
        </w:drawing>
      </w:r>
    </w:p>
    <w:p w14:paraId="6B2ED68A" w14:textId="77777777" w:rsidR="00BA1300" w:rsidRPr="008C2457" w:rsidRDefault="00BA1300" w:rsidP="00BA1300">
      <w:pPr>
        <w:pStyle w:val="ListParagraph"/>
        <w:numPr>
          <w:ilvl w:val="0"/>
          <w:numId w:val="0"/>
        </w:numPr>
        <w:ind w:left="360"/>
        <w:rPr>
          <w:rFonts w:asciiTheme="majorHAnsi" w:hAnsiTheme="majorHAnsi" w:cstheme="majorHAnsi"/>
          <w:lang w:eastAsia="en-AU"/>
        </w:rPr>
      </w:pPr>
      <w:r w:rsidRPr="008C2457">
        <w:rPr>
          <w:rFonts w:asciiTheme="majorHAnsi" w:hAnsiTheme="majorHAnsi" w:cstheme="majorHAnsi"/>
          <w:lang w:eastAsia="en-AU"/>
        </w:rPr>
        <w:t xml:space="preserve">To view the </w:t>
      </w:r>
      <w:proofErr w:type="gramStart"/>
      <w:r w:rsidRPr="008C2457">
        <w:rPr>
          <w:rFonts w:asciiTheme="majorHAnsi" w:hAnsiTheme="majorHAnsi" w:cstheme="majorHAnsi"/>
          <w:b/>
          <w:lang w:eastAsia="en-AU"/>
        </w:rPr>
        <w:t>details</w:t>
      </w:r>
      <w:proofErr w:type="gramEnd"/>
      <w:r w:rsidRPr="008C2457">
        <w:rPr>
          <w:rFonts w:asciiTheme="majorHAnsi" w:hAnsiTheme="majorHAnsi" w:cstheme="majorHAnsi"/>
          <w:b/>
          <w:lang w:eastAsia="en-AU"/>
        </w:rPr>
        <w:t xml:space="preserve"> form</w:t>
      </w:r>
      <w:r w:rsidRPr="008C2457">
        <w:rPr>
          <w:rFonts w:asciiTheme="majorHAnsi" w:hAnsiTheme="majorHAnsi" w:cstheme="majorHAnsi"/>
          <w:lang w:eastAsia="en-AU"/>
        </w:rPr>
        <w:t xml:space="preserve"> for that item, which will summarise the document, author, review date, version number and more, click on the “</w:t>
      </w:r>
      <w:r w:rsidRPr="008C2457">
        <w:rPr>
          <w:rFonts w:asciiTheme="majorHAnsi" w:hAnsiTheme="majorHAnsi" w:cstheme="majorHAnsi"/>
          <w:b/>
          <w:lang w:eastAsia="en-AU"/>
        </w:rPr>
        <w:t>Show</w:t>
      </w:r>
      <w:r w:rsidRPr="008C2457">
        <w:rPr>
          <w:rFonts w:asciiTheme="majorHAnsi" w:hAnsiTheme="majorHAnsi" w:cstheme="majorHAnsi"/>
          <w:lang w:eastAsia="en-AU"/>
        </w:rPr>
        <w:t xml:space="preserve">” button in the </w:t>
      </w:r>
      <w:r w:rsidRPr="008C2457">
        <w:rPr>
          <w:rFonts w:asciiTheme="majorHAnsi" w:hAnsiTheme="majorHAnsi" w:cstheme="majorHAnsi"/>
          <w:b/>
          <w:lang w:eastAsia="en-AU"/>
        </w:rPr>
        <w:t xml:space="preserve">top-right hand side corner </w:t>
      </w:r>
      <w:r w:rsidRPr="008C2457">
        <w:rPr>
          <w:rFonts w:asciiTheme="majorHAnsi" w:hAnsiTheme="majorHAnsi" w:cstheme="majorHAnsi"/>
          <w:lang w:eastAsia="en-AU"/>
        </w:rPr>
        <w:t>next to the “</w:t>
      </w:r>
      <w:r w:rsidRPr="008C2457">
        <w:rPr>
          <w:rFonts w:asciiTheme="majorHAnsi" w:hAnsiTheme="majorHAnsi" w:cstheme="majorHAnsi"/>
          <w:b/>
          <w:lang w:eastAsia="en-AU"/>
        </w:rPr>
        <w:t>create a related item</w:t>
      </w:r>
      <w:r w:rsidRPr="008C2457">
        <w:rPr>
          <w:rFonts w:asciiTheme="majorHAnsi" w:hAnsiTheme="majorHAnsi" w:cstheme="majorHAnsi"/>
          <w:lang w:eastAsia="en-AU"/>
        </w:rPr>
        <w:t xml:space="preserve">” button. </w:t>
      </w:r>
    </w:p>
    <w:p w14:paraId="7EE9522F" w14:textId="77777777" w:rsidR="00BA1300" w:rsidRPr="008C2457" w:rsidRDefault="00BA1300" w:rsidP="00BA1300">
      <w:pPr>
        <w:pStyle w:val="ListParagraph"/>
        <w:numPr>
          <w:ilvl w:val="0"/>
          <w:numId w:val="0"/>
        </w:numPr>
        <w:ind w:left="360"/>
        <w:rPr>
          <w:rFonts w:asciiTheme="majorHAnsi" w:hAnsiTheme="majorHAnsi" w:cstheme="majorHAnsi"/>
          <w:lang w:eastAsia="en-AU"/>
        </w:rPr>
      </w:pPr>
      <w:r w:rsidRPr="008C2457">
        <w:rPr>
          <w:rFonts w:asciiTheme="majorHAnsi" w:hAnsiTheme="majorHAnsi" w:cstheme="majorHAnsi"/>
          <w:noProof/>
        </w:rPr>
        <w:drawing>
          <wp:inline distT="0" distB="0" distL="0" distR="0" wp14:anchorId="696A3BD9" wp14:editId="2B86E054">
            <wp:extent cx="6195695" cy="1849120"/>
            <wp:effectExtent l="19050" t="19050" r="14605" b="177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195695" cy="1849120"/>
                    </a:xfrm>
                    <a:prstGeom prst="rect">
                      <a:avLst/>
                    </a:prstGeom>
                    <a:ln>
                      <a:solidFill>
                        <a:schemeClr val="bg1">
                          <a:lumMod val="75000"/>
                        </a:schemeClr>
                      </a:solidFill>
                    </a:ln>
                  </pic:spPr>
                </pic:pic>
              </a:graphicData>
            </a:graphic>
          </wp:inline>
        </w:drawing>
      </w:r>
    </w:p>
    <w:p w14:paraId="5802BE33" w14:textId="77777777" w:rsidR="00BA1300" w:rsidRPr="008C2457" w:rsidRDefault="00BA1300" w:rsidP="00BA1300">
      <w:pPr>
        <w:pStyle w:val="ListParagraph"/>
        <w:numPr>
          <w:ilvl w:val="0"/>
          <w:numId w:val="0"/>
        </w:numPr>
        <w:ind w:left="360"/>
        <w:rPr>
          <w:rFonts w:asciiTheme="majorHAnsi" w:hAnsiTheme="majorHAnsi" w:cstheme="majorHAnsi"/>
          <w:lang w:eastAsia="en-AU"/>
        </w:rPr>
      </w:pPr>
      <w:r w:rsidRPr="008C2457">
        <w:rPr>
          <w:rFonts w:asciiTheme="majorHAnsi" w:hAnsiTheme="majorHAnsi" w:cstheme="majorHAnsi"/>
          <w:lang w:eastAsia="en-AU"/>
        </w:rPr>
        <w:t>Click on the word “</w:t>
      </w:r>
      <w:r w:rsidRPr="008C2457">
        <w:rPr>
          <w:rFonts w:asciiTheme="majorHAnsi" w:hAnsiTheme="majorHAnsi" w:cstheme="majorHAnsi"/>
          <w:color w:val="2E74B5" w:themeColor="accent1" w:themeShade="BF"/>
          <w:lang w:eastAsia="en-AU"/>
        </w:rPr>
        <w:t>Current Document</w:t>
      </w:r>
      <w:r w:rsidRPr="008C2457">
        <w:rPr>
          <w:rFonts w:asciiTheme="majorHAnsi" w:hAnsiTheme="majorHAnsi" w:cstheme="majorHAnsi"/>
          <w:lang w:eastAsia="en-AU"/>
        </w:rPr>
        <w:t xml:space="preserve">” </w:t>
      </w:r>
      <w:r w:rsidR="00826E92" w:rsidRPr="008C2457">
        <w:rPr>
          <w:rFonts w:asciiTheme="majorHAnsi" w:hAnsiTheme="majorHAnsi" w:cstheme="majorHAnsi"/>
          <w:lang w:eastAsia="en-AU"/>
        </w:rPr>
        <w:t xml:space="preserve">at the bottom of the details form </w:t>
      </w:r>
      <w:r w:rsidRPr="008C2457">
        <w:rPr>
          <w:rFonts w:asciiTheme="majorHAnsi" w:hAnsiTheme="majorHAnsi" w:cstheme="majorHAnsi"/>
          <w:lang w:eastAsia="en-AU"/>
        </w:rPr>
        <w:t xml:space="preserve">to view the current published version of the document. </w:t>
      </w:r>
    </w:p>
    <w:p w14:paraId="7C477E5E" w14:textId="77777777" w:rsidR="00BA1300" w:rsidRPr="008C2457" w:rsidRDefault="00BA1300" w:rsidP="00BA1300">
      <w:pPr>
        <w:pStyle w:val="ListParagraph"/>
        <w:numPr>
          <w:ilvl w:val="0"/>
          <w:numId w:val="0"/>
        </w:numPr>
        <w:ind w:left="360"/>
        <w:rPr>
          <w:rFonts w:asciiTheme="majorHAnsi" w:hAnsiTheme="majorHAnsi" w:cstheme="majorHAnsi"/>
          <w:lang w:eastAsia="en-AU"/>
        </w:rPr>
      </w:pPr>
      <w:r w:rsidRPr="008C2457">
        <w:rPr>
          <w:rFonts w:asciiTheme="majorHAnsi" w:hAnsiTheme="majorHAnsi" w:cstheme="majorHAnsi"/>
          <w:noProof/>
        </w:rPr>
        <w:drawing>
          <wp:inline distT="0" distB="0" distL="0" distR="0" wp14:anchorId="7058D0F4" wp14:editId="1A5503B3">
            <wp:extent cx="6195695" cy="1125855"/>
            <wp:effectExtent l="19050" t="19050" r="14605" b="171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95695" cy="1125855"/>
                    </a:xfrm>
                    <a:prstGeom prst="rect">
                      <a:avLst/>
                    </a:prstGeom>
                    <a:ln>
                      <a:solidFill>
                        <a:schemeClr val="bg1">
                          <a:lumMod val="75000"/>
                        </a:schemeClr>
                      </a:solidFill>
                    </a:ln>
                  </pic:spPr>
                </pic:pic>
              </a:graphicData>
            </a:graphic>
          </wp:inline>
        </w:drawing>
      </w:r>
    </w:p>
    <w:p w14:paraId="5DC7E62A" w14:textId="77777777" w:rsidR="00BA1300" w:rsidRPr="008C2457" w:rsidRDefault="00BA1300" w:rsidP="00BA1300">
      <w:pPr>
        <w:pStyle w:val="ListParagraph"/>
        <w:numPr>
          <w:ilvl w:val="0"/>
          <w:numId w:val="0"/>
        </w:numPr>
        <w:ind w:left="360"/>
        <w:rPr>
          <w:rFonts w:asciiTheme="majorHAnsi" w:hAnsiTheme="majorHAnsi" w:cstheme="majorHAnsi"/>
          <w:lang w:eastAsia="en-AU"/>
        </w:rPr>
      </w:pPr>
      <w:r w:rsidRPr="008C2457">
        <w:rPr>
          <w:rFonts w:asciiTheme="majorHAnsi" w:hAnsiTheme="majorHAnsi" w:cstheme="majorHAnsi"/>
          <w:lang w:eastAsia="en-AU"/>
        </w:rPr>
        <w:t xml:space="preserve">In the </w:t>
      </w:r>
      <w:r w:rsidRPr="008C2457">
        <w:rPr>
          <w:rFonts w:asciiTheme="majorHAnsi" w:hAnsiTheme="majorHAnsi" w:cstheme="majorHAnsi"/>
          <w:b/>
          <w:lang w:eastAsia="en-AU"/>
        </w:rPr>
        <w:t>system event history</w:t>
      </w:r>
      <w:r w:rsidRPr="008C2457">
        <w:rPr>
          <w:rFonts w:asciiTheme="majorHAnsi" w:hAnsiTheme="majorHAnsi" w:cstheme="majorHAnsi"/>
          <w:lang w:eastAsia="en-AU"/>
        </w:rPr>
        <w:t>, you will be able to view when the document was created and any related review or approval tasks. To reveal the full details of the review or approval, click on the “</w:t>
      </w:r>
      <w:r w:rsidRPr="008C2457">
        <w:rPr>
          <w:rFonts w:asciiTheme="majorHAnsi" w:hAnsiTheme="majorHAnsi" w:cstheme="majorHAnsi"/>
          <w:b/>
          <w:lang w:eastAsia="en-AU"/>
        </w:rPr>
        <w:t>Show</w:t>
      </w:r>
      <w:r w:rsidRPr="008C2457">
        <w:rPr>
          <w:rFonts w:asciiTheme="majorHAnsi" w:hAnsiTheme="majorHAnsi" w:cstheme="majorHAnsi"/>
          <w:lang w:eastAsia="en-AU"/>
        </w:rPr>
        <w:t xml:space="preserve">” button on the right-hand side of the task forms. </w:t>
      </w:r>
    </w:p>
    <w:p w14:paraId="58D5C993" w14:textId="6D4C5964" w:rsidR="00BA1300" w:rsidRPr="008C2457" w:rsidRDefault="00BA1300" w:rsidP="001F29DB">
      <w:pPr>
        <w:pStyle w:val="ListParagraph"/>
        <w:numPr>
          <w:ilvl w:val="0"/>
          <w:numId w:val="2"/>
        </w:numPr>
        <w:rPr>
          <w:rFonts w:asciiTheme="majorHAnsi" w:hAnsiTheme="majorHAnsi" w:cstheme="majorHAnsi"/>
        </w:rPr>
      </w:pPr>
      <w:r w:rsidRPr="008C2457">
        <w:rPr>
          <w:rFonts w:asciiTheme="majorHAnsi" w:hAnsiTheme="majorHAnsi" w:cstheme="majorHAnsi"/>
        </w:rPr>
        <w:lastRenderedPageBreak/>
        <w:t>Click the “</w:t>
      </w:r>
      <w:r w:rsidRPr="008C2457">
        <w:rPr>
          <w:rFonts w:asciiTheme="majorHAnsi" w:hAnsiTheme="majorHAnsi" w:cstheme="majorHAnsi"/>
          <w:b/>
        </w:rPr>
        <w:t>Cancel</w:t>
      </w:r>
      <w:r w:rsidRPr="008C2457">
        <w:rPr>
          <w:rFonts w:asciiTheme="majorHAnsi" w:hAnsiTheme="majorHAnsi" w:cstheme="majorHAnsi"/>
        </w:rPr>
        <w:t xml:space="preserve">” button on the details form, or on any of the task forms to return to the </w:t>
      </w:r>
      <w:r w:rsidR="00292FDF" w:rsidRPr="008C2457">
        <w:rPr>
          <w:rFonts w:asciiTheme="majorHAnsi" w:hAnsiTheme="majorHAnsi" w:cstheme="majorHAnsi"/>
        </w:rPr>
        <w:t>Evidence Report</w:t>
      </w:r>
      <w:r w:rsidRPr="008C2457">
        <w:rPr>
          <w:rFonts w:asciiTheme="majorHAnsi" w:hAnsiTheme="majorHAnsi" w:cstheme="majorHAnsi"/>
        </w:rPr>
        <w:t xml:space="preserve">. </w:t>
      </w:r>
    </w:p>
    <w:p w14:paraId="1CA2F0F5" w14:textId="77777777" w:rsidR="00BA1300" w:rsidRPr="008C2457" w:rsidRDefault="00BA1300" w:rsidP="00BA1300">
      <w:pPr>
        <w:pStyle w:val="ListParagraph"/>
        <w:numPr>
          <w:ilvl w:val="0"/>
          <w:numId w:val="0"/>
        </w:numPr>
        <w:ind w:left="360"/>
        <w:rPr>
          <w:rFonts w:asciiTheme="majorHAnsi" w:hAnsiTheme="majorHAnsi" w:cstheme="majorHAnsi"/>
        </w:rPr>
      </w:pPr>
    </w:p>
    <w:sectPr w:rsidR="00BA1300" w:rsidRPr="008C2457" w:rsidSect="0011288D">
      <w:headerReference w:type="default" r:id="rId36"/>
      <w:footerReference w:type="default" r:id="rId37"/>
      <w:pgSz w:w="11906" w:h="16838" w:code="9"/>
      <w:pgMar w:top="1440" w:right="1080" w:bottom="1440" w:left="1080" w:header="0" w:footer="4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B6FF0" w14:textId="77777777" w:rsidR="00062684" w:rsidRDefault="00062684" w:rsidP="007007B8">
      <w:pPr>
        <w:spacing w:after="0" w:line="240" w:lineRule="auto"/>
      </w:pPr>
      <w:r>
        <w:separator/>
      </w:r>
    </w:p>
  </w:endnote>
  <w:endnote w:type="continuationSeparator" w:id="0">
    <w:p w14:paraId="18204864" w14:textId="77777777" w:rsidR="00062684" w:rsidRDefault="00062684" w:rsidP="0070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AA2A0" w14:textId="77777777" w:rsidR="0075584B" w:rsidRDefault="00755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0A346" w14:textId="7ADA4043" w:rsidR="00BA4E22" w:rsidRPr="009C4303" w:rsidRDefault="00BA4E22" w:rsidP="002F1FF8">
    <w:pPr>
      <w:pStyle w:val="Footer"/>
      <w:tabs>
        <w:tab w:val="clear" w:pos="4513"/>
        <w:tab w:val="clear" w:pos="9026"/>
        <w:tab w:val="center" w:pos="5103"/>
        <w:tab w:val="right" w:pos="10348"/>
      </w:tabs>
      <w:spacing w:before="120"/>
      <w:rPr>
        <w:color w:val="FFFFFF" w:themeColor="background1"/>
        <w:sz w:val="18"/>
      </w:rPr>
    </w:pPr>
    <w:r>
      <w:rPr>
        <w:noProof/>
        <w:color w:val="FFFFFF" w:themeColor="background1"/>
        <w:sz w:val="18"/>
        <w:lang w:val="en-US"/>
      </w:rPr>
      <mc:AlternateContent>
        <mc:Choice Requires="wps">
          <w:drawing>
            <wp:anchor distT="0" distB="0" distL="114300" distR="114300" simplePos="0" relativeHeight="251659264" behindDoc="1" locked="0" layoutInCell="1" allowOverlap="1" wp14:anchorId="1100A320" wp14:editId="607EB965">
              <wp:simplePos x="0" y="0"/>
              <wp:positionH relativeFrom="column">
                <wp:posOffset>-441589</wp:posOffset>
              </wp:positionH>
              <wp:positionV relativeFrom="paragraph">
                <wp:posOffset>335</wp:posOffset>
              </wp:positionV>
              <wp:extent cx="7551684" cy="465827"/>
              <wp:effectExtent l="0" t="0" r="0" b="0"/>
              <wp:wrapNone/>
              <wp:docPr id="7" name="Rectangle 7"/>
              <wp:cNvGraphicFramePr/>
              <a:graphic xmlns:a="http://schemas.openxmlformats.org/drawingml/2006/main">
                <a:graphicData uri="http://schemas.microsoft.com/office/word/2010/wordprocessingShape">
                  <wps:wsp>
                    <wps:cNvSpPr/>
                    <wps:spPr>
                      <a:xfrm>
                        <a:off x="0" y="0"/>
                        <a:ext cx="7551684" cy="465827"/>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C348B5" id="Rectangle 7" o:spid="_x0000_s1026" style="position:absolute;margin-left:-34.75pt;margin-top:.05pt;width:594.6pt;height:36.7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" fillcolor="#5a5a5a [2109]" stroked="f" strokeweight="1pt"/>
          </w:pict>
        </mc:Fallback>
      </mc:AlternateContent>
    </w:r>
    <w:r w:rsidRPr="00C44941">
      <w:rPr>
        <w:color w:val="FFFFFF" w:themeColor="background1"/>
        <w:sz w:val="18"/>
      </w:rPr>
      <w:fldChar w:fldCharType="begin"/>
    </w:r>
    <w:r w:rsidRPr="00C44941">
      <w:rPr>
        <w:color w:val="FFFFFF" w:themeColor="background1"/>
        <w:sz w:val="18"/>
      </w:rPr>
      <w:instrText xml:space="preserve"> FILENAME   \* MERGEFORMAT </w:instrText>
    </w:r>
    <w:r w:rsidRPr="00C44941">
      <w:rPr>
        <w:color w:val="FFFFFF" w:themeColor="background1"/>
        <w:sz w:val="18"/>
      </w:rPr>
      <w:fldChar w:fldCharType="separate"/>
    </w:r>
    <w:r w:rsidR="00D04200">
      <w:rPr>
        <w:noProof/>
        <w:color w:val="FFFFFF" w:themeColor="background1"/>
        <w:sz w:val="18"/>
      </w:rPr>
      <w:t>doc_418_LOGIQC QMS External Auditor's Manual_v3</w:t>
    </w:r>
    <w:r w:rsidRPr="00C44941">
      <w:rPr>
        <w:color w:val="FFFFFF" w:themeColor="background1"/>
        <w:sz w:val="18"/>
      </w:rPr>
      <w:fldChar w:fldCharType="end"/>
    </w:r>
    <w:r w:rsidRPr="00C44941">
      <w:rPr>
        <w:color w:val="FFFFFF" w:themeColor="background1"/>
        <w:sz w:val="18"/>
      </w:rPr>
      <w:tab/>
      <w:t xml:space="preserve">logiqc.com.au </w:t>
    </w:r>
    <w:r w:rsidRPr="00C44941">
      <w:rPr>
        <w:color w:val="FFFFFF" w:themeColor="background1"/>
        <w:sz w:val="18"/>
      </w:rPr>
      <w:tab/>
      <w:t xml:space="preserve">Page </w:t>
    </w:r>
    <w:r w:rsidRPr="00C44941">
      <w:rPr>
        <w:color w:val="FFFFFF" w:themeColor="background1"/>
        <w:sz w:val="18"/>
      </w:rPr>
      <w:fldChar w:fldCharType="begin"/>
    </w:r>
    <w:r w:rsidRPr="00C44941">
      <w:rPr>
        <w:color w:val="FFFFFF" w:themeColor="background1"/>
        <w:sz w:val="18"/>
      </w:rPr>
      <w:instrText xml:space="preserve"> PAGE   \* MERGEFORMAT </w:instrText>
    </w:r>
    <w:r w:rsidRPr="00C44941">
      <w:rPr>
        <w:color w:val="FFFFFF" w:themeColor="background1"/>
        <w:sz w:val="18"/>
      </w:rPr>
      <w:fldChar w:fldCharType="separate"/>
    </w:r>
    <w:r w:rsidR="00563C4F">
      <w:rPr>
        <w:noProof/>
        <w:color w:val="FFFFFF" w:themeColor="background1"/>
        <w:sz w:val="18"/>
      </w:rPr>
      <w:t>1</w:t>
    </w:r>
    <w:r w:rsidRPr="00C44941">
      <w:rPr>
        <w:color w:val="FFFFFF" w:themeColor="background1"/>
        <w:sz w:val="18"/>
      </w:rPr>
      <w:fldChar w:fldCharType="end"/>
    </w:r>
    <w:r w:rsidRPr="00C44941">
      <w:rPr>
        <w:color w:val="FFFFFF" w:themeColor="background1"/>
        <w:sz w:val="18"/>
      </w:rPr>
      <w:t xml:space="preserve"> of </w:t>
    </w:r>
    <w:r w:rsidRPr="00C44941">
      <w:rPr>
        <w:color w:val="FFFFFF" w:themeColor="background1"/>
        <w:sz w:val="18"/>
      </w:rPr>
      <w:fldChar w:fldCharType="begin"/>
    </w:r>
    <w:r w:rsidRPr="00C44941">
      <w:rPr>
        <w:color w:val="FFFFFF" w:themeColor="background1"/>
        <w:sz w:val="18"/>
      </w:rPr>
      <w:instrText xml:space="preserve"> NUMPAGES   \* MERGEFORMAT </w:instrText>
    </w:r>
    <w:r w:rsidRPr="00C44941">
      <w:rPr>
        <w:color w:val="FFFFFF" w:themeColor="background1"/>
        <w:sz w:val="18"/>
      </w:rPr>
      <w:fldChar w:fldCharType="separate"/>
    </w:r>
    <w:r w:rsidR="00563C4F">
      <w:rPr>
        <w:noProof/>
        <w:color w:val="FFFFFF" w:themeColor="background1"/>
        <w:sz w:val="18"/>
      </w:rPr>
      <w:t>4</w:t>
    </w:r>
    <w:r w:rsidRPr="00C44941">
      <w:rPr>
        <w:color w:val="FFFFFF" w:themeColor="background1"/>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1C5FC" w14:textId="77777777" w:rsidR="00BA4E22" w:rsidRPr="009C4303" w:rsidRDefault="00BA4E22" w:rsidP="002A6EF1">
    <w:pPr>
      <w:pStyle w:val="Footer"/>
      <w:tabs>
        <w:tab w:val="clear" w:pos="4513"/>
        <w:tab w:val="clear" w:pos="9026"/>
        <w:tab w:val="center" w:pos="5103"/>
        <w:tab w:val="right" w:pos="10035"/>
      </w:tabs>
      <w:spacing w:before="120"/>
      <w:rPr>
        <w:color w:val="FFFFFF" w:themeColor="background1"/>
        <w:sz w:val="18"/>
      </w:rPr>
    </w:pPr>
    <w:r>
      <w:rPr>
        <w:noProof/>
        <w:color w:val="FFFFFF" w:themeColor="background1"/>
        <w:sz w:val="18"/>
        <w:lang w:val="en-US"/>
      </w:rPr>
      <mc:AlternateContent>
        <mc:Choice Requires="wps">
          <w:drawing>
            <wp:anchor distT="0" distB="0" distL="114300" distR="114300" simplePos="0" relativeHeight="251663360" behindDoc="1" locked="0" layoutInCell="1" allowOverlap="1" wp14:anchorId="789B4F6C" wp14:editId="7942EC79">
              <wp:simplePos x="0" y="0"/>
              <wp:positionH relativeFrom="column">
                <wp:posOffset>-441589</wp:posOffset>
              </wp:positionH>
              <wp:positionV relativeFrom="paragraph">
                <wp:posOffset>335</wp:posOffset>
              </wp:positionV>
              <wp:extent cx="7551684" cy="465827"/>
              <wp:effectExtent l="0" t="0" r="0" b="0"/>
              <wp:wrapNone/>
              <wp:docPr id="33" name="Rectangle 33"/>
              <wp:cNvGraphicFramePr/>
              <a:graphic xmlns:a="http://schemas.openxmlformats.org/drawingml/2006/main">
                <a:graphicData uri="http://schemas.microsoft.com/office/word/2010/wordprocessingShape">
                  <wps:wsp>
                    <wps:cNvSpPr/>
                    <wps:spPr>
                      <a:xfrm>
                        <a:off x="0" y="0"/>
                        <a:ext cx="7551684" cy="465827"/>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A69FD9" id="Rectangle 33" o:spid="_x0000_s1026" style="position:absolute;margin-left:-34.75pt;margin-top:.05pt;width:594.6pt;height:36.7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" fillcolor="#5a5a5a [2109]" stroked="f" strokeweight="1pt"/>
          </w:pict>
        </mc:Fallback>
      </mc:AlternateContent>
    </w:r>
    <w:r w:rsidRPr="00C44941">
      <w:rPr>
        <w:color w:val="FFFFFF" w:themeColor="background1"/>
        <w:sz w:val="18"/>
      </w:rPr>
      <w:fldChar w:fldCharType="begin"/>
    </w:r>
    <w:r w:rsidRPr="00C44941">
      <w:rPr>
        <w:color w:val="FFFFFF" w:themeColor="background1"/>
        <w:sz w:val="18"/>
      </w:rPr>
      <w:instrText xml:space="preserve"> FILENAME   \* MERGEFORMAT </w:instrText>
    </w:r>
    <w:r w:rsidRPr="00C44941">
      <w:rPr>
        <w:color w:val="FFFFFF" w:themeColor="background1"/>
        <w:sz w:val="18"/>
      </w:rPr>
      <w:fldChar w:fldCharType="separate"/>
    </w:r>
    <w:r>
      <w:rPr>
        <w:noProof/>
        <w:color w:val="FFFFFF" w:themeColor="background1"/>
        <w:sz w:val="18"/>
      </w:rPr>
      <w:t>doc_322_LOGIQC QMS NZ Assessors manual_v0.1</w:t>
    </w:r>
    <w:r w:rsidRPr="00C44941">
      <w:rPr>
        <w:color w:val="FFFFFF" w:themeColor="background1"/>
        <w:sz w:val="18"/>
      </w:rPr>
      <w:fldChar w:fldCharType="end"/>
    </w:r>
    <w:r w:rsidRPr="00C44941">
      <w:rPr>
        <w:color w:val="FFFFFF" w:themeColor="background1"/>
        <w:sz w:val="18"/>
      </w:rPr>
      <w:tab/>
      <w:t xml:space="preserve">logiqc.com.au </w:t>
    </w:r>
    <w:r w:rsidRPr="00C44941">
      <w:rPr>
        <w:color w:val="FFFFFF" w:themeColor="background1"/>
        <w:sz w:val="18"/>
      </w:rPr>
      <w:tab/>
      <w:t xml:space="preserve">Page </w:t>
    </w:r>
    <w:r w:rsidRPr="00C44941">
      <w:rPr>
        <w:color w:val="FFFFFF" w:themeColor="background1"/>
        <w:sz w:val="18"/>
      </w:rPr>
      <w:fldChar w:fldCharType="begin"/>
    </w:r>
    <w:r w:rsidRPr="00C44941">
      <w:rPr>
        <w:color w:val="FFFFFF" w:themeColor="background1"/>
        <w:sz w:val="18"/>
      </w:rPr>
      <w:instrText xml:space="preserve"> PAGE   \* MERGEFORMAT </w:instrText>
    </w:r>
    <w:r w:rsidRPr="00C44941">
      <w:rPr>
        <w:color w:val="FFFFFF" w:themeColor="background1"/>
        <w:sz w:val="18"/>
      </w:rPr>
      <w:fldChar w:fldCharType="separate"/>
    </w:r>
    <w:r>
      <w:rPr>
        <w:noProof/>
        <w:color w:val="FFFFFF" w:themeColor="background1"/>
        <w:sz w:val="18"/>
      </w:rPr>
      <w:t>2</w:t>
    </w:r>
    <w:r w:rsidRPr="00C44941">
      <w:rPr>
        <w:color w:val="FFFFFF" w:themeColor="background1"/>
        <w:sz w:val="18"/>
      </w:rPr>
      <w:fldChar w:fldCharType="end"/>
    </w:r>
    <w:r w:rsidRPr="00C44941">
      <w:rPr>
        <w:color w:val="FFFFFF" w:themeColor="background1"/>
        <w:sz w:val="18"/>
      </w:rPr>
      <w:t xml:space="preserve"> of </w:t>
    </w:r>
    <w:r w:rsidRPr="00C44941">
      <w:rPr>
        <w:color w:val="FFFFFF" w:themeColor="background1"/>
        <w:sz w:val="18"/>
      </w:rPr>
      <w:fldChar w:fldCharType="begin"/>
    </w:r>
    <w:r w:rsidRPr="00C44941">
      <w:rPr>
        <w:color w:val="FFFFFF" w:themeColor="background1"/>
        <w:sz w:val="18"/>
      </w:rPr>
      <w:instrText xml:space="preserve"> NUMPAGES   \* MERGEFORMAT </w:instrText>
    </w:r>
    <w:r w:rsidRPr="00C44941">
      <w:rPr>
        <w:color w:val="FFFFFF" w:themeColor="background1"/>
        <w:sz w:val="18"/>
      </w:rPr>
      <w:fldChar w:fldCharType="separate"/>
    </w:r>
    <w:r>
      <w:rPr>
        <w:noProof/>
        <w:color w:val="FFFFFF" w:themeColor="background1"/>
        <w:sz w:val="18"/>
      </w:rPr>
      <w:t>12</w:t>
    </w:r>
    <w:r w:rsidRPr="00C44941">
      <w:rPr>
        <w:color w:val="FFFFFF" w:themeColor="background1"/>
        <w:sz w:val="18"/>
      </w:rPr>
      <w:fldChar w:fldCharType="end"/>
    </w:r>
  </w:p>
  <w:p w14:paraId="7615082B" w14:textId="77777777" w:rsidR="00BA4E22" w:rsidRDefault="00BA4E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35AA8" w14:textId="43778BD2" w:rsidR="00BA4E22" w:rsidRPr="009C4303" w:rsidRDefault="00BA4E22" w:rsidP="00200B64">
    <w:pPr>
      <w:pStyle w:val="Footer"/>
      <w:tabs>
        <w:tab w:val="clear" w:pos="4513"/>
        <w:tab w:val="clear" w:pos="9026"/>
        <w:tab w:val="center" w:pos="7655"/>
        <w:tab w:val="right" w:pos="15162"/>
      </w:tabs>
      <w:spacing w:before="120"/>
      <w:ind w:right="-449"/>
      <w:rPr>
        <w:color w:val="FFFFFF" w:themeColor="background1"/>
        <w:sz w:val="18"/>
      </w:rPr>
    </w:pPr>
    <w:r>
      <w:rPr>
        <w:noProof/>
        <w:color w:val="FFFFFF" w:themeColor="background1"/>
        <w:sz w:val="18"/>
        <w:lang w:val="en-US"/>
      </w:rPr>
      <mc:AlternateContent>
        <mc:Choice Requires="wps">
          <w:drawing>
            <wp:anchor distT="0" distB="0" distL="114300" distR="114300" simplePos="0" relativeHeight="251661312" behindDoc="1" locked="0" layoutInCell="1" allowOverlap="1" wp14:anchorId="7FEE6CB7" wp14:editId="78CDB1AC">
              <wp:simplePos x="0" y="0"/>
              <wp:positionH relativeFrom="page">
                <wp:posOffset>3910</wp:posOffset>
              </wp:positionH>
              <wp:positionV relativeFrom="paragraph">
                <wp:posOffset>2540</wp:posOffset>
              </wp:positionV>
              <wp:extent cx="10670651" cy="465827"/>
              <wp:effectExtent l="0" t="0" r="0" b="0"/>
              <wp:wrapNone/>
              <wp:docPr id="11" name="Rectangle 11"/>
              <wp:cNvGraphicFramePr/>
              <a:graphic xmlns:a="http://schemas.openxmlformats.org/drawingml/2006/main">
                <a:graphicData uri="http://schemas.microsoft.com/office/word/2010/wordprocessingShape">
                  <wps:wsp>
                    <wps:cNvSpPr/>
                    <wps:spPr>
                      <a:xfrm>
                        <a:off x="0" y="0"/>
                        <a:ext cx="10670651" cy="465827"/>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345002" id="Rectangle 11" o:spid="_x0000_s1026" style="position:absolute;margin-left:.3pt;margin-top:.2pt;width:840.2pt;height:36.7pt;z-index:-25165516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" fillcolor="#5a5a5a [2109]" stroked="f" strokeweight="1pt">
              <w10:wrap anchorx="page"/>
            </v:rect>
          </w:pict>
        </mc:Fallback>
      </mc:AlternateContent>
    </w:r>
    <w:r w:rsidRPr="00C44941">
      <w:rPr>
        <w:color w:val="FFFFFF" w:themeColor="background1"/>
        <w:sz w:val="18"/>
      </w:rPr>
      <w:fldChar w:fldCharType="begin"/>
    </w:r>
    <w:r w:rsidRPr="00C44941">
      <w:rPr>
        <w:color w:val="FFFFFF" w:themeColor="background1"/>
        <w:sz w:val="18"/>
      </w:rPr>
      <w:instrText xml:space="preserve"> FILENAME   \* MERGEFORMAT </w:instrText>
    </w:r>
    <w:r w:rsidRPr="00C44941">
      <w:rPr>
        <w:color w:val="FFFFFF" w:themeColor="background1"/>
        <w:sz w:val="18"/>
      </w:rPr>
      <w:fldChar w:fldCharType="separate"/>
    </w:r>
    <w:r w:rsidR="0075584B">
      <w:rPr>
        <w:noProof/>
        <w:color w:val="FFFFFF" w:themeColor="background1"/>
        <w:sz w:val="18"/>
      </w:rPr>
      <w:t>doc_418_LOGIQC QMS External Auditor's Manual_v3</w:t>
    </w:r>
    <w:r w:rsidRPr="00C44941">
      <w:rPr>
        <w:color w:val="FFFFFF" w:themeColor="background1"/>
        <w:sz w:val="18"/>
      </w:rPr>
      <w:fldChar w:fldCharType="end"/>
    </w:r>
    <w:bookmarkStart w:id="1" w:name="_GoBack"/>
    <w:bookmarkEnd w:id="1"/>
    <w:r w:rsidRPr="00C44941">
      <w:rPr>
        <w:color w:val="FFFFFF" w:themeColor="background1"/>
        <w:sz w:val="18"/>
      </w:rPr>
      <w:tab/>
    </w:r>
    <w:r w:rsidRPr="00C44941">
      <w:rPr>
        <w:color w:val="FFFFFF" w:themeColor="background1"/>
        <w:sz w:val="18"/>
      </w:rPr>
      <w:tab/>
      <w:t xml:space="preserve">Page </w:t>
    </w:r>
    <w:r w:rsidRPr="00C44941">
      <w:rPr>
        <w:color w:val="FFFFFF" w:themeColor="background1"/>
        <w:sz w:val="18"/>
      </w:rPr>
      <w:fldChar w:fldCharType="begin"/>
    </w:r>
    <w:r w:rsidRPr="00C44941">
      <w:rPr>
        <w:color w:val="FFFFFF" w:themeColor="background1"/>
        <w:sz w:val="18"/>
      </w:rPr>
      <w:instrText xml:space="preserve"> PAGE   \* MERGEFORMAT </w:instrText>
    </w:r>
    <w:r w:rsidRPr="00C44941">
      <w:rPr>
        <w:color w:val="FFFFFF" w:themeColor="background1"/>
        <w:sz w:val="18"/>
      </w:rPr>
      <w:fldChar w:fldCharType="separate"/>
    </w:r>
    <w:r w:rsidR="00563C4F">
      <w:rPr>
        <w:noProof/>
        <w:color w:val="FFFFFF" w:themeColor="background1"/>
        <w:sz w:val="18"/>
      </w:rPr>
      <w:t>2</w:t>
    </w:r>
    <w:r w:rsidRPr="00C44941">
      <w:rPr>
        <w:color w:val="FFFFFF" w:themeColor="background1"/>
        <w:sz w:val="18"/>
      </w:rPr>
      <w:fldChar w:fldCharType="end"/>
    </w:r>
    <w:r w:rsidRPr="00C44941">
      <w:rPr>
        <w:color w:val="FFFFFF" w:themeColor="background1"/>
        <w:sz w:val="18"/>
      </w:rPr>
      <w:t xml:space="preserve"> of </w:t>
    </w:r>
    <w:r w:rsidRPr="00C44941">
      <w:rPr>
        <w:color w:val="FFFFFF" w:themeColor="background1"/>
        <w:sz w:val="18"/>
      </w:rPr>
      <w:fldChar w:fldCharType="begin"/>
    </w:r>
    <w:r w:rsidRPr="00C44941">
      <w:rPr>
        <w:color w:val="FFFFFF" w:themeColor="background1"/>
        <w:sz w:val="18"/>
      </w:rPr>
      <w:instrText xml:space="preserve"> NUMPAGES   \* MERGEFORMAT </w:instrText>
    </w:r>
    <w:r w:rsidRPr="00C44941">
      <w:rPr>
        <w:color w:val="FFFFFF" w:themeColor="background1"/>
        <w:sz w:val="18"/>
      </w:rPr>
      <w:fldChar w:fldCharType="separate"/>
    </w:r>
    <w:r w:rsidR="00563C4F">
      <w:rPr>
        <w:noProof/>
        <w:color w:val="FFFFFF" w:themeColor="background1"/>
        <w:sz w:val="18"/>
      </w:rPr>
      <w:t>4</w:t>
    </w:r>
    <w:r w:rsidRPr="00C44941">
      <w:rPr>
        <w:color w:val="FFFFFF" w:themeColor="background1"/>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EF8B5" w14:textId="77777777" w:rsidR="00062684" w:rsidRDefault="00062684" w:rsidP="007007B8">
      <w:pPr>
        <w:spacing w:after="0" w:line="240" w:lineRule="auto"/>
      </w:pPr>
      <w:r>
        <w:separator/>
      </w:r>
    </w:p>
  </w:footnote>
  <w:footnote w:type="continuationSeparator" w:id="0">
    <w:p w14:paraId="02871E01" w14:textId="77777777" w:rsidR="00062684" w:rsidRDefault="00062684" w:rsidP="00700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6558A" w14:textId="77777777" w:rsidR="0075584B" w:rsidRDefault="007558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4C57A" w14:textId="77777777" w:rsidR="00BA4E22" w:rsidRDefault="00BA4E22" w:rsidP="00B2589E">
    <w:pPr>
      <w:pStyle w:val="Header"/>
      <w:ind w:left="-709"/>
    </w:pPr>
    <w:r>
      <w:rPr>
        <w:noProof/>
        <w:lang w:val="en-US"/>
      </w:rPr>
      <w:drawing>
        <wp:inline distT="0" distB="0" distL="0" distR="0" wp14:anchorId="34BE013A" wp14:editId="7841D7CC">
          <wp:extent cx="7560859" cy="1498026"/>
          <wp:effectExtent l="0" t="0" r="254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905" r="-1"/>
                  <a:stretch/>
                </pic:blipFill>
                <pic:spPr bwMode="auto">
                  <a:xfrm>
                    <a:off x="0" y="0"/>
                    <a:ext cx="7690189" cy="152365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2FC4C" w14:textId="77777777" w:rsidR="0075584B" w:rsidRDefault="007558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B3273" w14:textId="77777777" w:rsidR="00BA4E22" w:rsidRDefault="00BA4E22" w:rsidP="00B2589E">
    <w:pPr>
      <w:pStyle w:val="Header"/>
      <w:ind w:left="-709"/>
    </w:pPr>
    <w:r>
      <w:rPr>
        <w:noProof/>
      </w:rPr>
      <mc:AlternateContent>
        <mc:Choice Requires="wps">
          <w:drawing>
            <wp:anchor distT="0" distB="0" distL="114300" distR="114300" simplePos="0" relativeHeight="251664384" behindDoc="0" locked="0" layoutInCell="1" allowOverlap="1" wp14:anchorId="1776E31B" wp14:editId="46F3541B">
              <wp:simplePos x="0" y="0"/>
              <wp:positionH relativeFrom="column">
                <wp:posOffset>16510</wp:posOffset>
              </wp:positionH>
              <wp:positionV relativeFrom="paragraph">
                <wp:posOffset>904875</wp:posOffset>
              </wp:positionV>
              <wp:extent cx="6191250" cy="0"/>
              <wp:effectExtent l="0" t="0" r="0" b="0"/>
              <wp:wrapNone/>
              <wp:docPr id="36" name="Straight Connector 36"/>
              <wp:cNvGraphicFramePr/>
              <a:graphic xmlns:a="http://schemas.openxmlformats.org/drawingml/2006/main">
                <a:graphicData uri="http://schemas.microsoft.com/office/word/2010/wordprocessingShape">
                  <wps:wsp>
                    <wps:cNvCnPr/>
                    <wps:spPr>
                      <a:xfrm>
                        <a:off x="0" y="0"/>
                        <a:ext cx="619125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8CB70E" id="Straight Connector 3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3pt,71.25pt" to="488.8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" strokecolor="#7f7f7f [1612]"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6D3414"/>
    <w:multiLevelType w:val="hybridMultilevel"/>
    <w:tmpl w:val="608A20E4"/>
    <w:lvl w:ilvl="0" w:tplc="4B346750">
      <w:start w:val="1"/>
      <w:numFmt w:val="decimal"/>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772C27F3"/>
    <w:multiLevelType w:val="hybridMultilevel"/>
    <w:tmpl w:val="A03810AC"/>
    <w:lvl w:ilvl="0" w:tplc="D5026928">
      <w:start w:val="1"/>
      <w:numFmt w:val="decimal"/>
      <w:pStyle w:val="ListParagraph"/>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7B8"/>
    <w:rsid w:val="00013663"/>
    <w:rsid w:val="000176A3"/>
    <w:rsid w:val="00034170"/>
    <w:rsid w:val="000459D2"/>
    <w:rsid w:val="00051418"/>
    <w:rsid w:val="00057FB1"/>
    <w:rsid w:val="00061740"/>
    <w:rsid w:val="00062684"/>
    <w:rsid w:val="0006510C"/>
    <w:rsid w:val="000721C8"/>
    <w:rsid w:val="00097E0E"/>
    <w:rsid w:val="000A2BF3"/>
    <w:rsid w:val="000A7A63"/>
    <w:rsid w:val="000C4902"/>
    <w:rsid w:val="000D5BF7"/>
    <w:rsid w:val="000E1765"/>
    <w:rsid w:val="000F7805"/>
    <w:rsid w:val="0011288D"/>
    <w:rsid w:val="00113ED4"/>
    <w:rsid w:val="0011568A"/>
    <w:rsid w:val="001263AC"/>
    <w:rsid w:val="001512E3"/>
    <w:rsid w:val="00157A19"/>
    <w:rsid w:val="001626F1"/>
    <w:rsid w:val="00165058"/>
    <w:rsid w:val="001815A9"/>
    <w:rsid w:val="0019762A"/>
    <w:rsid w:val="001A0C45"/>
    <w:rsid w:val="001B2690"/>
    <w:rsid w:val="001E085F"/>
    <w:rsid w:val="001F29DB"/>
    <w:rsid w:val="00200B64"/>
    <w:rsid w:val="00204A93"/>
    <w:rsid w:val="00215CCD"/>
    <w:rsid w:val="00225D6E"/>
    <w:rsid w:val="00230413"/>
    <w:rsid w:val="002453C2"/>
    <w:rsid w:val="00256A85"/>
    <w:rsid w:val="00261D79"/>
    <w:rsid w:val="002714E5"/>
    <w:rsid w:val="002854C1"/>
    <w:rsid w:val="002927A5"/>
    <w:rsid w:val="00292FDF"/>
    <w:rsid w:val="002A34AE"/>
    <w:rsid w:val="002A6EF1"/>
    <w:rsid w:val="002C2881"/>
    <w:rsid w:val="002D0092"/>
    <w:rsid w:val="002E1622"/>
    <w:rsid w:val="002F1FF8"/>
    <w:rsid w:val="00307D61"/>
    <w:rsid w:val="0031243D"/>
    <w:rsid w:val="003316E0"/>
    <w:rsid w:val="00353432"/>
    <w:rsid w:val="0035663B"/>
    <w:rsid w:val="003627A9"/>
    <w:rsid w:val="00366586"/>
    <w:rsid w:val="00366D1A"/>
    <w:rsid w:val="00366D51"/>
    <w:rsid w:val="00377A1E"/>
    <w:rsid w:val="003B014E"/>
    <w:rsid w:val="003B4FF7"/>
    <w:rsid w:val="00422199"/>
    <w:rsid w:val="00427AC2"/>
    <w:rsid w:val="004412CC"/>
    <w:rsid w:val="00442003"/>
    <w:rsid w:val="004462A9"/>
    <w:rsid w:val="00446C1D"/>
    <w:rsid w:val="00470984"/>
    <w:rsid w:val="00475ABD"/>
    <w:rsid w:val="00477C66"/>
    <w:rsid w:val="00494DB8"/>
    <w:rsid w:val="00495334"/>
    <w:rsid w:val="004A0F3B"/>
    <w:rsid w:val="004C5884"/>
    <w:rsid w:val="004D17A1"/>
    <w:rsid w:val="005116AE"/>
    <w:rsid w:val="00522ADF"/>
    <w:rsid w:val="005264D3"/>
    <w:rsid w:val="0053758E"/>
    <w:rsid w:val="005552B2"/>
    <w:rsid w:val="005575B9"/>
    <w:rsid w:val="00560B04"/>
    <w:rsid w:val="00563C4F"/>
    <w:rsid w:val="0056565A"/>
    <w:rsid w:val="00581954"/>
    <w:rsid w:val="005F7B8F"/>
    <w:rsid w:val="00607075"/>
    <w:rsid w:val="00610FF3"/>
    <w:rsid w:val="00612084"/>
    <w:rsid w:val="00624326"/>
    <w:rsid w:val="006313C0"/>
    <w:rsid w:val="006347DA"/>
    <w:rsid w:val="00637F24"/>
    <w:rsid w:val="0064052B"/>
    <w:rsid w:val="00640C9F"/>
    <w:rsid w:val="00657CCA"/>
    <w:rsid w:val="006618B5"/>
    <w:rsid w:val="006A644D"/>
    <w:rsid w:val="006A6FEF"/>
    <w:rsid w:val="006B391F"/>
    <w:rsid w:val="006D66D4"/>
    <w:rsid w:val="006F64BB"/>
    <w:rsid w:val="006F72AE"/>
    <w:rsid w:val="007007B8"/>
    <w:rsid w:val="007054E8"/>
    <w:rsid w:val="007242B2"/>
    <w:rsid w:val="007251A6"/>
    <w:rsid w:val="00736860"/>
    <w:rsid w:val="00740626"/>
    <w:rsid w:val="00740BFE"/>
    <w:rsid w:val="00746416"/>
    <w:rsid w:val="0074686A"/>
    <w:rsid w:val="0075584B"/>
    <w:rsid w:val="007576FC"/>
    <w:rsid w:val="00766A65"/>
    <w:rsid w:val="00774128"/>
    <w:rsid w:val="00793F2C"/>
    <w:rsid w:val="007A4C91"/>
    <w:rsid w:val="007D0A36"/>
    <w:rsid w:val="007D3D67"/>
    <w:rsid w:val="007F3440"/>
    <w:rsid w:val="00803A5C"/>
    <w:rsid w:val="00823DDA"/>
    <w:rsid w:val="00823F59"/>
    <w:rsid w:val="00826E92"/>
    <w:rsid w:val="008271F4"/>
    <w:rsid w:val="00837500"/>
    <w:rsid w:val="008756C9"/>
    <w:rsid w:val="00881B26"/>
    <w:rsid w:val="00885114"/>
    <w:rsid w:val="00886289"/>
    <w:rsid w:val="008A4E96"/>
    <w:rsid w:val="008A735A"/>
    <w:rsid w:val="008C1971"/>
    <w:rsid w:val="008C2457"/>
    <w:rsid w:val="008D5C33"/>
    <w:rsid w:val="008E3D06"/>
    <w:rsid w:val="008E5776"/>
    <w:rsid w:val="008E6206"/>
    <w:rsid w:val="008F2972"/>
    <w:rsid w:val="009004B8"/>
    <w:rsid w:val="00911189"/>
    <w:rsid w:val="009316AC"/>
    <w:rsid w:val="00931C0E"/>
    <w:rsid w:val="0093271E"/>
    <w:rsid w:val="009424DA"/>
    <w:rsid w:val="00950B54"/>
    <w:rsid w:val="00964FFB"/>
    <w:rsid w:val="00966300"/>
    <w:rsid w:val="00984F88"/>
    <w:rsid w:val="0099279C"/>
    <w:rsid w:val="009A2451"/>
    <w:rsid w:val="009B05A8"/>
    <w:rsid w:val="009C4303"/>
    <w:rsid w:val="009D10A1"/>
    <w:rsid w:val="009D6267"/>
    <w:rsid w:val="009F1FE7"/>
    <w:rsid w:val="00A04F74"/>
    <w:rsid w:val="00A464E7"/>
    <w:rsid w:val="00A5672B"/>
    <w:rsid w:val="00A6194A"/>
    <w:rsid w:val="00A7438B"/>
    <w:rsid w:val="00A91213"/>
    <w:rsid w:val="00AB6FB2"/>
    <w:rsid w:val="00AC64B5"/>
    <w:rsid w:val="00AD1E8D"/>
    <w:rsid w:val="00AE0243"/>
    <w:rsid w:val="00AE173A"/>
    <w:rsid w:val="00AE5F12"/>
    <w:rsid w:val="00AF2AD6"/>
    <w:rsid w:val="00B07FF5"/>
    <w:rsid w:val="00B123FF"/>
    <w:rsid w:val="00B16E3C"/>
    <w:rsid w:val="00B2589E"/>
    <w:rsid w:val="00B41C9E"/>
    <w:rsid w:val="00B63BF6"/>
    <w:rsid w:val="00B64FCC"/>
    <w:rsid w:val="00B66C0E"/>
    <w:rsid w:val="00B83839"/>
    <w:rsid w:val="00BA1300"/>
    <w:rsid w:val="00BA4E22"/>
    <w:rsid w:val="00BA6081"/>
    <w:rsid w:val="00BF6DEE"/>
    <w:rsid w:val="00C00403"/>
    <w:rsid w:val="00C02299"/>
    <w:rsid w:val="00C3271E"/>
    <w:rsid w:val="00C32F1B"/>
    <w:rsid w:val="00C46892"/>
    <w:rsid w:val="00C56487"/>
    <w:rsid w:val="00C97B52"/>
    <w:rsid w:val="00CA26DE"/>
    <w:rsid w:val="00CB67AB"/>
    <w:rsid w:val="00CD0F90"/>
    <w:rsid w:val="00CE3C0D"/>
    <w:rsid w:val="00CF2989"/>
    <w:rsid w:val="00D04200"/>
    <w:rsid w:val="00D12667"/>
    <w:rsid w:val="00D210C0"/>
    <w:rsid w:val="00D2646B"/>
    <w:rsid w:val="00D46A4A"/>
    <w:rsid w:val="00D532B5"/>
    <w:rsid w:val="00D8007A"/>
    <w:rsid w:val="00DA58D0"/>
    <w:rsid w:val="00DB610B"/>
    <w:rsid w:val="00DB701D"/>
    <w:rsid w:val="00DD2F2A"/>
    <w:rsid w:val="00DD6AC3"/>
    <w:rsid w:val="00DE3713"/>
    <w:rsid w:val="00DF45A0"/>
    <w:rsid w:val="00DF64BA"/>
    <w:rsid w:val="00E1272E"/>
    <w:rsid w:val="00E63CCB"/>
    <w:rsid w:val="00E765D2"/>
    <w:rsid w:val="00E82B2D"/>
    <w:rsid w:val="00E85D85"/>
    <w:rsid w:val="00E90C6B"/>
    <w:rsid w:val="00ED1C84"/>
    <w:rsid w:val="00EE18D9"/>
    <w:rsid w:val="00EE373D"/>
    <w:rsid w:val="00EE556E"/>
    <w:rsid w:val="00EF08F6"/>
    <w:rsid w:val="00EF76B5"/>
    <w:rsid w:val="00F118A9"/>
    <w:rsid w:val="00F27C5F"/>
    <w:rsid w:val="00F33436"/>
    <w:rsid w:val="00F84E87"/>
    <w:rsid w:val="00F86568"/>
    <w:rsid w:val="00F949A8"/>
    <w:rsid w:val="00FA6EE4"/>
    <w:rsid w:val="00FB0924"/>
    <w:rsid w:val="00FF1A40"/>
  </w:rsids>
  <m:mathPr>
    <m:mathFont m:val="Cambria Math"/>
    <m:brkBin m:val="before"/>
    <m:brkBinSub m:val="--"/>
    <m:smallFrac m:val="0"/>
    <m:dispDef/>
    <m:lMargin m:val="0"/>
    <m:rMargin m:val="0"/>
    <m:defJc m:val="centerGroup"/>
    <m:wrapIndent m:val="1440"/>
    <m:intLim m:val="subSup"/>
    <m:naryLim m:val="undOvr"/>
  </m:mathPr>
  <w:themeFontLang w:val="en-US" w:eastAsia="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CB419"/>
  <w15:chartTrackingRefBased/>
  <w15:docId w15:val="{AC995AF9-34D3-47B3-B6E9-C01DD0331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07B8"/>
    <w:pPr>
      <w:spacing w:after="200" w:line="276" w:lineRule="auto"/>
    </w:pPr>
    <w:rPr>
      <w:rFonts w:eastAsiaTheme="minorHAnsi" w:hAnsiTheme="minorHAnsi" w:cstheme="minorBidi"/>
      <w:lang w:eastAsia="en-US"/>
    </w:rPr>
  </w:style>
  <w:style w:type="paragraph" w:styleId="Heading1">
    <w:name w:val="heading 1"/>
    <w:basedOn w:val="Normal"/>
    <w:next w:val="Normal"/>
    <w:link w:val="Heading1Char"/>
    <w:uiPriority w:val="9"/>
    <w:qFormat/>
    <w:rsid w:val="006618B5"/>
    <w:pPr>
      <w:spacing w:after="160" w:line="259" w:lineRule="auto"/>
      <w:outlineLvl w:val="0"/>
    </w:pPr>
    <w:rPr>
      <w:b/>
      <w:sz w:val="36"/>
    </w:rPr>
  </w:style>
  <w:style w:type="paragraph" w:styleId="Heading2">
    <w:name w:val="heading 2"/>
    <w:basedOn w:val="Normal"/>
    <w:next w:val="Normal"/>
    <w:link w:val="Heading2Char"/>
    <w:uiPriority w:val="9"/>
    <w:unhideWhenUsed/>
    <w:qFormat/>
    <w:rsid w:val="002714E5"/>
    <w:pPr>
      <w:ind w:right="-318"/>
      <w:outlineLvl w:val="1"/>
    </w:pPr>
    <w:rPr>
      <w:b/>
      <w:sz w:val="21"/>
    </w:rPr>
  </w:style>
  <w:style w:type="paragraph" w:styleId="Heading3">
    <w:name w:val="heading 3"/>
    <w:basedOn w:val="Normal"/>
    <w:next w:val="Normal"/>
    <w:link w:val="Heading3Char"/>
    <w:uiPriority w:val="9"/>
    <w:semiHidden/>
    <w:unhideWhenUsed/>
    <w:qFormat/>
    <w:rsid w:val="002714E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7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7B8"/>
  </w:style>
  <w:style w:type="paragraph" w:styleId="Footer">
    <w:name w:val="footer"/>
    <w:basedOn w:val="Normal"/>
    <w:link w:val="FooterChar"/>
    <w:uiPriority w:val="99"/>
    <w:unhideWhenUsed/>
    <w:rsid w:val="007007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7B8"/>
  </w:style>
  <w:style w:type="table" w:styleId="TableGrid">
    <w:name w:val="Table Grid"/>
    <w:basedOn w:val="TableNormal"/>
    <w:uiPriority w:val="59"/>
    <w:rsid w:val="007007B8"/>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42B2"/>
    <w:pPr>
      <w:numPr>
        <w:numId w:val="1"/>
      </w:numPr>
      <w:spacing w:after="120"/>
    </w:pPr>
  </w:style>
  <w:style w:type="character" w:styleId="PlaceholderText">
    <w:name w:val="Placeholder Text"/>
    <w:basedOn w:val="DefaultParagraphFont"/>
    <w:uiPriority w:val="99"/>
    <w:semiHidden/>
    <w:rsid w:val="007007B8"/>
    <w:rPr>
      <w:color w:val="808080"/>
    </w:rPr>
  </w:style>
  <w:style w:type="character" w:styleId="Hyperlink">
    <w:name w:val="Hyperlink"/>
    <w:basedOn w:val="DefaultParagraphFont"/>
    <w:uiPriority w:val="99"/>
    <w:unhideWhenUsed/>
    <w:rsid w:val="00C32F1B"/>
    <w:rPr>
      <w:color w:val="0563C1" w:themeColor="hyperlink"/>
      <w:u w:val="single"/>
    </w:rPr>
  </w:style>
  <w:style w:type="character" w:customStyle="1" w:styleId="Heading1Char">
    <w:name w:val="Heading 1 Char"/>
    <w:basedOn w:val="DefaultParagraphFont"/>
    <w:link w:val="Heading1"/>
    <w:uiPriority w:val="9"/>
    <w:rsid w:val="006618B5"/>
    <w:rPr>
      <w:rFonts w:eastAsiaTheme="minorHAnsi" w:hAnsiTheme="minorHAnsi" w:cstheme="minorBidi"/>
      <w:b/>
      <w:sz w:val="36"/>
      <w:lang w:eastAsia="en-US"/>
    </w:rPr>
  </w:style>
  <w:style w:type="character" w:styleId="Strong">
    <w:name w:val="Strong"/>
    <w:basedOn w:val="DefaultParagraphFont"/>
    <w:uiPriority w:val="22"/>
    <w:qFormat/>
    <w:rsid w:val="00740626"/>
    <w:rPr>
      <w:b/>
      <w:bCs/>
    </w:rPr>
  </w:style>
  <w:style w:type="character" w:customStyle="1" w:styleId="apple-converted-space">
    <w:name w:val="apple-converted-space"/>
    <w:basedOn w:val="DefaultParagraphFont"/>
    <w:rsid w:val="00B2589E"/>
  </w:style>
  <w:style w:type="paragraph" w:styleId="Title">
    <w:name w:val="Title"/>
    <w:basedOn w:val="Normal"/>
    <w:next w:val="Normal"/>
    <w:link w:val="TitleChar"/>
    <w:uiPriority w:val="10"/>
    <w:qFormat/>
    <w:rsid w:val="00204A93"/>
    <w:pPr>
      <w:spacing w:after="0" w:line="240" w:lineRule="auto"/>
      <w:contextualSpacing/>
    </w:pPr>
    <w:rPr>
      <w:rFonts w:eastAsiaTheme="majorEastAsia" w:cstheme="minorHAnsi"/>
      <w:spacing w:val="-10"/>
      <w:kern w:val="28"/>
      <w:sz w:val="36"/>
      <w:szCs w:val="36"/>
    </w:rPr>
  </w:style>
  <w:style w:type="character" w:customStyle="1" w:styleId="TitleChar">
    <w:name w:val="Title Char"/>
    <w:basedOn w:val="DefaultParagraphFont"/>
    <w:link w:val="Title"/>
    <w:uiPriority w:val="10"/>
    <w:rsid w:val="00204A93"/>
    <w:rPr>
      <w:rFonts w:eastAsiaTheme="majorEastAsia" w:hAnsiTheme="minorHAnsi" w:cstheme="minorHAnsi"/>
      <w:spacing w:val="-10"/>
      <w:kern w:val="28"/>
      <w:sz w:val="36"/>
      <w:szCs w:val="36"/>
      <w:lang w:eastAsia="en-US"/>
    </w:rPr>
  </w:style>
  <w:style w:type="character" w:styleId="FollowedHyperlink">
    <w:name w:val="FollowedHyperlink"/>
    <w:basedOn w:val="DefaultParagraphFont"/>
    <w:uiPriority w:val="99"/>
    <w:semiHidden/>
    <w:unhideWhenUsed/>
    <w:rsid w:val="001B2690"/>
    <w:rPr>
      <w:color w:val="954F72" w:themeColor="followedHyperlink"/>
      <w:u w:val="single"/>
    </w:rPr>
  </w:style>
  <w:style w:type="character" w:customStyle="1" w:styleId="Heading2Char">
    <w:name w:val="Heading 2 Char"/>
    <w:basedOn w:val="DefaultParagraphFont"/>
    <w:link w:val="Heading2"/>
    <w:uiPriority w:val="9"/>
    <w:rsid w:val="002714E5"/>
    <w:rPr>
      <w:rFonts w:eastAsiaTheme="minorHAnsi" w:hAnsiTheme="minorHAnsi" w:cstheme="minorBidi"/>
      <w:b/>
      <w:sz w:val="21"/>
      <w:lang w:eastAsia="en-US"/>
    </w:rPr>
  </w:style>
  <w:style w:type="paragraph" w:customStyle="1" w:styleId="Body">
    <w:name w:val="Body"/>
    <w:basedOn w:val="Normal"/>
    <w:link w:val="BodyChar"/>
    <w:qFormat/>
    <w:rsid w:val="002D0092"/>
    <w:pPr>
      <w:spacing w:line="320" w:lineRule="exact"/>
    </w:pPr>
    <w:rPr>
      <w:sz w:val="21"/>
      <w:lang w:eastAsia="en-AU"/>
    </w:rPr>
  </w:style>
  <w:style w:type="character" w:customStyle="1" w:styleId="BodyChar">
    <w:name w:val="Body Char"/>
    <w:basedOn w:val="DefaultParagraphFont"/>
    <w:link w:val="Body"/>
    <w:rsid w:val="002D0092"/>
    <w:rPr>
      <w:rFonts w:eastAsiaTheme="minorHAnsi" w:hAnsiTheme="minorHAnsi" w:cstheme="minorBidi"/>
      <w:sz w:val="21"/>
    </w:rPr>
  </w:style>
  <w:style w:type="paragraph" w:customStyle="1" w:styleId="Picture">
    <w:name w:val="Picture"/>
    <w:basedOn w:val="Normal"/>
    <w:link w:val="PictureChar"/>
    <w:qFormat/>
    <w:rsid w:val="002D0092"/>
    <w:pPr>
      <w:spacing w:before="240" w:after="120" w:line="288" w:lineRule="auto"/>
      <w:ind w:left="357"/>
    </w:pPr>
    <w:rPr>
      <w:noProof/>
      <w:sz w:val="21"/>
      <w:lang w:eastAsia="en-AU"/>
    </w:rPr>
  </w:style>
  <w:style w:type="character" w:customStyle="1" w:styleId="PictureChar">
    <w:name w:val="Picture Char"/>
    <w:basedOn w:val="DefaultParagraphFont"/>
    <w:link w:val="Picture"/>
    <w:rsid w:val="002D0092"/>
    <w:rPr>
      <w:rFonts w:eastAsiaTheme="minorHAnsi" w:hAnsiTheme="minorHAnsi" w:cstheme="minorBidi"/>
      <w:noProof/>
      <w:sz w:val="21"/>
    </w:rPr>
  </w:style>
  <w:style w:type="paragraph" w:customStyle="1" w:styleId="Tablebody">
    <w:name w:val="Table body"/>
    <w:basedOn w:val="Body"/>
    <w:link w:val="TablebodyChar"/>
    <w:qFormat/>
    <w:rsid w:val="002D0092"/>
    <w:pPr>
      <w:spacing w:after="0" w:line="276" w:lineRule="auto"/>
    </w:pPr>
    <w:rPr>
      <w:sz w:val="18"/>
    </w:rPr>
  </w:style>
  <w:style w:type="character" w:customStyle="1" w:styleId="TablebodyChar">
    <w:name w:val="Table body Char"/>
    <w:basedOn w:val="BodyChar"/>
    <w:link w:val="Tablebody"/>
    <w:rsid w:val="002D0092"/>
    <w:rPr>
      <w:rFonts w:eastAsiaTheme="minorHAnsi" w:hAnsiTheme="minorHAnsi" w:cstheme="minorBidi"/>
      <w:sz w:val="18"/>
    </w:rPr>
  </w:style>
  <w:style w:type="paragraph" w:styleId="BalloonText">
    <w:name w:val="Balloon Text"/>
    <w:basedOn w:val="Normal"/>
    <w:link w:val="BalloonTextChar"/>
    <w:uiPriority w:val="99"/>
    <w:semiHidden/>
    <w:unhideWhenUsed/>
    <w:rsid w:val="008D5C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C33"/>
    <w:rPr>
      <w:rFonts w:ascii="Segoe UI" w:eastAsiaTheme="minorHAnsi" w:hAnsi="Segoe UI" w:cs="Segoe UI"/>
      <w:sz w:val="18"/>
      <w:szCs w:val="18"/>
      <w:lang w:eastAsia="en-US"/>
    </w:rPr>
  </w:style>
  <w:style w:type="character" w:styleId="UnresolvedMention">
    <w:name w:val="Unresolved Mention"/>
    <w:basedOn w:val="DefaultParagraphFont"/>
    <w:uiPriority w:val="99"/>
    <w:semiHidden/>
    <w:unhideWhenUsed/>
    <w:rsid w:val="00A6194A"/>
    <w:rPr>
      <w:color w:val="808080"/>
      <w:shd w:val="clear" w:color="auto" w:fill="E6E6E6"/>
    </w:rPr>
  </w:style>
  <w:style w:type="character" w:customStyle="1" w:styleId="Heading3Char">
    <w:name w:val="Heading 3 Char"/>
    <w:basedOn w:val="DefaultParagraphFont"/>
    <w:link w:val="Heading3"/>
    <w:uiPriority w:val="9"/>
    <w:semiHidden/>
    <w:rsid w:val="002714E5"/>
    <w:rPr>
      <w:rFonts w:asciiTheme="majorHAnsi" w:eastAsiaTheme="majorEastAsia" w:hAnsiTheme="majorHAnsi" w:cstheme="majorBidi"/>
      <w:color w:val="1F4D78" w:themeColor="accent1" w:themeShade="7F"/>
      <w:sz w:val="24"/>
      <w:szCs w:val="24"/>
      <w:lang w:eastAsia="en-US"/>
    </w:rPr>
  </w:style>
  <w:style w:type="paragraph" w:styleId="TOC1">
    <w:name w:val="toc 1"/>
    <w:basedOn w:val="Normal"/>
    <w:next w:val="Normal"/>
    <w:autoRedefine/>
    <w:uiPriority w:val="39"/>
    <w:unhideWhenUsed/>
    <w:rsid w:val="002714E5"/>
    <w:pPr>
      <w:spacing w:after="100"/>
    </w:pPr>
  </w:style>
  <w:style w:type="paragraph" w:styleId="TOC2">
    <w:name w:val="toc 2"/>
    <w:basedOn w:val="Normal"/>
    <w:next w:val="Normal"/>
    <w:autoRedefine/>
    <w:uiPriority w:val="39"/>
    <w:unhideWhenUsed/>
    <w:rsid w:val="002714E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2523">
      <w:bodyDiv w:val="1"/>
      <w:marLeft w:val="0"/>
      <w:marRight w:val="0"/>
      <w:marTop w:val="0"/>
      <w:marBottom w:val="0"/>
      <w:divBdr>
        <w:top w:val="none" w:sz="0" w:space="0" w:color="auto"/>
        <w:left w:val="none" w:sz="0" w:space="0" w:color="auto"/>
        <w:bottom w:val="none" w:sz="0" w:space="0" w:color="auto"/>
        <w:right w:val="none" w:sz="0" w:space="0" w:color="auto"/>
      </w:divBdr>
    </w:div>
    <w:div w:id="626543634">
      <w:bodyDiv w:val="1"/>
      <w:marLeft w:val="0"/>
      <w:marRight w:val="0"/>
      <w:marTop w:val="0"/>
      <w:marBottom w:val="0"/>
      <w:divBdr>
        <w:top w:val="none" w:sz="0" w:space="0" w:color="auto"/>
        <w:left w:val="none" w:sz="0" w:space="0" w:color="auto"/>
        <w:bottom w:val="none" w:sz="0" w:space="0" w:color="auto"/>
        <w:right w:val="none" w:sz="0" w:space="0" w:color="auto"/>
      </w:divBdr>
    </w:div>
    <w:div w:id="1132745059">
      <w:bodyDiv w:val="1"/>
      <w:marLeft w:val="0"/>
      <w:marRight w:val="0"/>
      <w:marTop w:val="0"/>
      <w:marBottom w:val="0"/>
      <w:divBdr>
        <w:top w:val="none" w:sz="0" w:space="0" w:color="auto"/>
        <w:left w:val="none" w:sz="0" w:space="0" w:color="auto"/>
        <w:bottom w:val="none" w:sz="0" w:space="0" w:color="auto"/>
        <w:right w:val="none" w:sz="0" w:space="0" w:color="auto"/>
      </w:divBdr>
    </w:div>
    <w:div w:id="1296259083">
      <w:bodyDiv w:val="1"/>
      <w:marLeft w:val="0"/>
      <w:marRight w:val="0"/>
      <w:marTop w:val="0"/>
      <w:marBottom w:val="0"/>
      <w:divBdr>
        <w:top w:val="none" w:sz="0" w:space="0" w:color="auto"/>
        <w:left w:val="none" w:sz="0" w:space="0" w:color="auto"/>
        <w:bottom w:val="none" w:sz="0" w:space="0" w:color="auto"/>
        <w:right w:val="none" w:sz="0" w:space="0" w:color="auto"/>
      </w:divBdr>
    </w:div>
    <w:div w:id="137973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desk@logiqc.com.au" TargetMode="External"/><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image" Target="media/image21.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1A673-7C9A-4FB3-BD0A-740D6687F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8</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 Mannison</dc:creator>
  <cp:keywords/>
  <dc:description/>
  <cp:lastModifiedBy>Unna Liddy</cp:lastModifiedBy>
  <cp:revision>7</cp:revision>
  <cp:lastPrinted>2017-07-23T07:26:00Z</cp:lastPrinted>
  <dcterms:created xsi:type="dcterms:W3CDTF">2018-09-14T02:09:00Z</dcterms:created>
  <dcterms:modified xsi:type="dcterms:W3CDTF">2018-09-14T19:30:00Z</dcterms:modified>
</cp:coreProperties>
</file>